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CD26" w14:textId="77777777" w:rsidR="007165AC" w:rsidRDefault="007165AC" w:rsidP="007165AC">
      <w:pPr>
        <w:ind w:left="20" w:right="-385" w:hanging="20"/>
        <w:jc w:val="center"/>
        <w:outlineLvl w:val="0"/>
        <w:rPr>
          <w:b/>
          <w:sz w:val="44"/>
          <w:szCs w:val="20"/>
        </w:rPr>
      </w:pPr>
      <w:r>
        <w:rPr>
          <w:b/>
          <w:sz w:val="44"/>
        </w:rPr>
        <w:t>1 Kings</w:t>
      </w:r>
      <w:r>
        <w:rPr>
          <w:sz w:val="14"/>
        </w:rPr>
        <w:fldChar w:fldCharType="begin"/>
      </w:r>
      <w:r>
        <w:rPr>
          <w:sz w:val="14"/>
        </w:rPr>
        <w:instrText xml:space="preserve"> TC  "</w:instrText>
      </w:r>
      <w:bookmarkStart w:id="0" w:name="_Toc391739725"/>
      <w:bookmarkStart w:id="1" w:name="_Toc391995889"/>
      <w:bookmarkStart w:id="2" w:name="_Toc392004369"/>
      <w:bookmarkStart w:id="3" w:name="_Toc393789731"/>
      <w:bookmarkStart w:id="4" w:name="_Toc488678837"/>
      <w:bookmarkStart w:id="5" w:name="_Toc502548288"/>
      <w:r>
        <w:rPr>
          <w:sz w:val="14"/>
        </w:rPr>
        <w:instrText>1 Kings</w:instrText>
      </w:r>
      <w:bookmarkEnd w:id="0"/>
      <w:bookmarkEnd w:id="1"/>
      <w:bookmarkEnd w:id="2"/>
      <w:bookmarkEnd w:id="3"/>
      <w:bookmarkEnd w:id="4"/>
      <w:bookmarkEnd w:id="5"/>
      <w:r>
        <w:rPr>
          <w:sz w:val="14"/>
        </w:rPr>
        <w:instrText xml:space="preserve">" \l 3 </w:instrText>
      </w:r>
      <w:r>
        <w:rPr>
          <w:sz w:val="14"/>
        </w:rPr>
        <w:fldChar w:fldCharType="end"/>
      </w:r>
    </w:p>
    <w:p w14:paraId="1AD6FB21" w14:textId="77777777" w:rsidR="007165AC" w:rsidRDefault="007165AC" w:rsidP="007165AC">
      <w:pPr>
        <w:ind w:left="20" w:right="-385" w:hanging="20"/>
        <w:jc w:val="center"/>
        <w:rPr>
          <w:b/>
          <w:sz w:val="22"/>
        </w:rPr>
      </w:pPr>
    </w:p>
    <w:tbl>
      <w:tblPr>
        <w:tblW w:w="0" w:type="auto"/>
        <w:tblLayout w:type="fixed"/>
        <w:tblCellMar>
          <w:left w:w="80" w:type="dxa"/>
          <w:right w:w="80" w:type="dxa"/>
        </w:tblCellMar>
        <w:tblLook w:val="04A0" w:firstRow="1" w:lastRow="0" w:firstColumn="1" w:lastColumn="0" w:noHBand="0" w:noVBand="1"/>
      </w:tblPr>
      <w:tblGrid>
        <w:gridCol w:w="1700"/>
        <w:gridCol w:w="1354"/>
        <w:gridCol w:w="1796"/>
        <w:gridCol w:w="1190"/>
        <w:gridCol w:w="1164"/>
        <w:gridCol w:w="1253"/>
        <w:gridCol w:w="1253"/>
      </w:tblGrid>
      <w:tr w:rsidR="007165AC" w14:paraId="45247112" w14:textId="77777777" w:rsidTr="00E377CF">
        <w:tc>
          <w:tcPr>
            <w:tcW w:w="9710" w:type="dxa"/>
            <w:gridSpan w:val="7"/>
            <w:tcBorders>
              <w:top w:val="single" w:sz="6" w:space="0" w:color="auto"/>
              <w:left w:val="single" w:sz="6" w:space="0" w:color="auto"/>
              <w:bottom w:val="single" w:sz="6" w:space="0" w:color="auto"/>
              <w:right w:val="single" w:sz="6" w:space="0" w:color="auto"/>
            </w:tcBorders>
            <w:shd w:val="clear" w:color="auto" w:fill="auto"/>
          </w:tcPr>
          <w:p w14:paraId="694DA102" w14:textId="77777777" w:rsidR="000F45FD" w:rsidRDefault="000F45FD" w:rsidP="000F45FD">
            <w:pPr>
              <w:spacing w:line="256" w:lineRule="auto"/>
              <w:ind w:right="12"/>
              <w:jc w:val="center"/>
              <w:rPr>
                <w:b/>
                <w:sz w:val="36"/>
              </w:rPr>
            </w:pPr>
          </w:p>
          <w:p w14:paraId="22417B50" w14:textId="13FE0157" w:rsidR="007165AC" w:rsidRPr="000F45FD" w:rsidRDefault="000F45FD" w:rsidP="000F45FD">
            <w:pPr>
              <w:spacing w:line="256" w:lineRule="auto"/>
              <w:ind w:right="12"/>
              <w:jc w:val="center"/>
              <w:rPr>
                <w:b/>
                <w:sz w:val="36"/>
              </w:rPr>
            </w:pPr>
            <w:r>
              <w:rPr>
                <w:b/>
                <w:sz w:val="36"/>
              </w:rPr>
              <w:t>_________________________________________</w:t>
            </w:r>
          </w:p>
        </w:tc>
      </w:tr>
      <w:tr w:rsidR="007165AC" w14:paraId="6ABBB0B4" w14:textId="77777777" w:rsidTr="007165AC">
        <w:tc>
          <w:tcPr>
            <w:tcW w:w="4850" w:type="dxa"/>
            <w:gridSpan w:val="3"/>
            <w:tcBorders>
              <w:top w:val="single" w:sz="6" w:space="0" w:color="auto"/>
              <w:left w:val="single" w:sz="6" w:space="0" w:color="auto"/>
              <w:bottom w:val="single" w:sz="6" w:space="0" w:color="auto"/>
              <w:right w:val="single" w:sz="6" w:space="0" w:color="auto"/>
            </w:tcBorders>
            <w:hideMark/>
          </w:tcPr>
          <w:p w14:paraId="611700ED" w14:textId="4669A501" w:rsidR="00CC72AB" w:rsidRDefault="00CC72AB" w:rsidP="00CC72AB">
            <w:pPr>
              <w:spacing w:line="256" w:lineRule="auto"/>
              <w:ind w:right="12"/>
              <w:jc w:val="center"/>
              <w:rPr>
                <w:b/>
                <w:sz w:val="22"/>
              </w:rPr>
            </w:pPr>
            <w:r>
              <w:rPr>
                <w:b/>
                <w:sz w:val="22"/>
              </w:rPr>
              <w:t xml:space="preserve">Late United Kingdom </w:t>
            </w:r>
          </w:p>
          <w:p w14:paraId="2212A48B" w14:textId="404D84D7" w:rsidR="007165AC" w:rsidRDefault="008002F6">
            <w:pPr>
              <w:spacing w:line="256" w:lineRule="auto"/>
              <w:ind w:right="12"/>
              <w:jc w:val="center"/>
              <w:rPr>
                <w:b/>
                <w:sz w:val="22"/>
              </w:rPr>
            </w:pPr>
            <w:r>
              <w:rPr>
                <w:b/>
                <w:sz w:val="22"/>
              </w:rPr>
              <w:t xml:space="preserve">  </w:t>
            </w:r>
            <w:r w:rsidR="007165AC">
              <w:rPr>
                <w:b/>
                <w:sz w:val="22"/>
              </w:rPr>
              <w:t xml:space="preserve"> </w:t>
            </w:r>
          </w:p>
        </w:tc>
        <w:tc>
          <w:tcPr>
            <w:tcW w:w="4860" w:type="dxa"/>
            <w:gridSpan w:val="4"/>
            <w:tcBorders>
              <w:top w:val="single" w:sz="6" w:space="0" w:color="auto"/>
              <w:left w:val="single" w:sz="6" w:space="0" w:color="auto"/>
              <w:bottom w:val="single" w:sz="6" w:space="0" w:color="auto"/>
              <w:right w:val="single" w:sz="6" w:space="0" w:color="auto"/>
            </w:tcBorders>
          </w:tcPr>
          <w:p w14:paraId="403F3CA4" w14:textId="77777777" w:rsidR="007165AC" w:rsidRDefault="007165AC">
            <w:pPr>
              <w:spacing w:line="256" w:lineRule="auto"/>
              <w:ind w:right="12"/>
              <w:jc w:val="center"/>
              <w:rPr>
                <w:b/>
                <w:sz w:val="22"/>
              </w:rPr>
            </w:pPr>
            <w:r>
              <w:rPr>
                <w:b/>
                <w:sz w:val="22"/>
              </w:rPr>
              <w:t xml:space="preserve">Early Divided Kingdom </w:t>
            </w:r>
          </w:p>
          <w:p w14:paraId="550638BE" w14:textId="77777777" w:rsidR="007165AC" w:rsidRDefault="007165AC">
            <w:pPr>
              <w:spacing w:line="256" w:lineRule="auto"/>
              <w:ind w:right="12"/>
              <w:jc w:val="center"/>
              <w:rPr>
                <w:b/>
                <w:sz w:val="22"/>
              </w:rPr>
            </w:pPr>
          </w:p>
        </w:tc>
      </w:tr>
      <w:tr w:rsidR="007165AC" w14:paraId="4C6B56E8" w14:textId="77777777" w:rsidTr="007165AC">
        <w:tc>
          <w:tcPr>
            <w:tcW w:w="4850" w:type="dxa"/>
            <w:gridSpan w:val="3"/>
            <w:tcBorders>
              <w:top w:val="single" w:sz="6" w:space="0" w:color="auto"/>
              <w:left w:val="single" w:sz="6" w:space="0" w:color="auto"/>
              <w:bottom w:val="single" w:sz="6" w:space="0" w:color="auto"/>
              <w:right w:val="single" w:sz="6" w:space="0" w:color="auto"/>
            </w:tcBorders>
            <w:hideMark/>
          </w:tcPr>
          <w:p w14:paraId="3D76E7DF" w14:textId="77777777" w:rsidR="007165AC" w:rsidRDefault="007165AC">
            <w:pPr>
              <w:spacing w:line="256" w:lineRule="auto"/>
              <w:ind w:right="12"/>
              <w:jc w:val="center"/>
              <w:rPr>
                <w:b/>
                <w:sz w:val="22"/>
              </w:rPr>
            </w:pPr>
            <w:r>
              <w:rPr>
                <w:b/>
                <w:sz w:val="22"/>
              </w:rPr>
              <w:t>Chapters 1–11</w:t>
            </w:r>
          </w:p>
        </w:tc>
        <w:tc>
          <w:tcPr>
            <w:tcW w:w="4860" w:type="dxa"/>
            <w:gridSpan w:val="4"/>
            <w:tcBorders>
              <w:top w:val="single" w:sz="6" w:space="0" w:color="auto"/>
              <w:left w:val="single" w:sz="6" w:space="0" w:color="auto"/>
              <w:bottom w:val="single" w:sz="6" w:space="0" w:color="auto"/>
              <w:right w:val="single" w:sz="6" w:space="0" w:color="auto"/>
            </w:tcBorders>
          </w:tcPr>
          <w:p w14:paraId="15AA20DE" w14:textId="77777777" w:rsidR="007165AC" w:rsidRDefault="007165AC">
            <w:pPr>
              <w:spacing w:line="256" w:lineRule="auto"/>
              <w:ind w:right="12"/>
              <w:jc w:val="center"/>
              <w:rPr>
                <w:b/>
                <w:sz w:val="22"/>
              </w:rPr>
            </w:pPr>
            <w:r>
              <w:rPr>
                <w:b/>
                <w:sz w:val="22"/>
              </w:rPr>
              <w:t>Chapters 12–22</w:t>
            </w:r>
          </w:p>
          <w:p w14:paraId="3ABBA9BC" w14:textId="77777777" w:rsidR="007165AC" w:rsidRDefault="007165AC">
            <w:pPr>
              <w:spacing w:line="256" w:lineRule="auto"/>
              <w:ind w:right="12"/>
              <w:jc w:val="center"/>
              <w:rPr>
                <w:b/>
                <w:sz w:val="22"/>
              </w:rPr>
            </w:pPr>
          </w:p>
        </w:tc>
      </w:tr>
      <w:tr w:rsidR="007165AC" w14:paraId="7C5EB5CA" w14:textId="77777777" w:rsidTr="007165AC">
        <w:tc>
          <w:tcPr>
            <w:tcW w:w="4850" w:type="dxa"/>
            <w:gridSpan w:val="3"/>
            <w:tcBorders>
              <w:top w:val="single" w:sz="6" w:space="0" w:color="auto"/>
              <w:left w:val="single" w:sz="6" w:space="0" w:color="auto"/>
              <w:bottom w:val="single" w:sz="6" w:space="0" w:color="auto"/>
              <w:right w:val="single" w:sz="6" w:space="0" w:color="auto"/>
            </w:tcBorders>
            <w:hideMark/>
          </w:tcPr>
          <w:p w14:paraId="4CF1D24E" w14:textId="77777777" w:rsidR="007165AC" w:rsidRDefault="007165AC">
            <w:pPr>
              <w:spacing w:line="256" w:lineRule="auto"/>
              <w:ind w:right="12"/>
              <w:jc w:val="center"/>
              <w:rPr>
                <w:b/>
                <w:sz w:val="22"/>
              </w:rPr>
            </w:pPr>
            <w:r>
              <w:rPr>
                <w:b/>
                <w:sz w:val="22"/>
              </w:rPr>
              <w:t xml:space="preserve">Solomon </w:t>
            </w:r>
          </w:p>
        </w:tc>
        <w:tc>
          <w:tcPr>
            <w:tcW w:w="4860" w:type="dxa"/>
            <w:gridSpan w:val="4"/>
            <w:tcBorders>
              <w:top w:val="single" w:sz="6" w:space="0" w:color="auto"/>
              <w:left w:val="single" w:sz="6" w:space="0" w:color="auto"/>
              <w:bottom w:val="single" w:sz="6" w:space="0" w:color="auto"/>
              <w:right w:val="single" w:sz="6" w:space="0" w:color="auto"/>
            </w:tcBorders>
          </w:tcPr>
          <w:p w14:paraId="741DD3DF" w14:textId="77777777" w:rsidR="007165AC" w:rsidRDefault="007165AC">
            <w:pPr>
              <w:spacing w:line="256" w:lineRule="auto"/>
              <w:ind w:right="12"/>
              <w:jc w:val="center"/>
              <w:rPr>
                <w:b/>
                <w:sz w:val="22"/>
              </w:rPr>
            </w:pPr>
            <w:r>
              <w:rPr>
                <w:b/>
                <w:sz w:val="22"/>
              </w:rPr>
              <w:t xml:space="preserve">Split </w:t>
            </w:r>
          </w:p>
          <w:p w14:paraId="3756148A" w14:textId="77777777" w:rsidR="007165AC" w:rsidRDefault="007165AC">
            <w:pPr>
              <w:spacing w:line="256" w:lineRule="auto"/>
              <w:ind w:right="12"/>
              <w:jc w:val="center"/>
              <w:rPr>
                <w:b/>
                <w:sz w:val="22"/>
              </w:rPr>
            </w:pPr>
          </w:p>
        </w:tc>
      </w:tr>
      <w:tr w:rsidR="007165AC" w14:paraId="53FDD28B" w14:textId="77777777" w:rsidTr="007165AC">
        <w:tc>
          <w:tcPr>
            <w:tcW w:w="4850" w:type="dxa"/>
            <w:gridSpan w:val="3"/>
            <w:tcBorders>
              <w:top w:val="single" w:sz="6" w:space="0" w:color="auto"/>
              <w:left w:val="single" w:sz="6" w:space="0" w:color="auto"/>
              <w:bottom w:val="single" w:sz="6" w:space="0" w:color="auto"/>
              <w:right w:val="single" w:sz="6" w:space="0" w:color="auto"/>
            </w:tcBorders>
            <w:hideMark/>
          </w:tcPr>
          <w:p w14:paraId="58710768" w14:textId="77777777" w:rsidR="007165AC" w:rsidRDefault="007165AC">
            <w:pPr>
              <w:spacing w:line="256" w:lineRule="auto"/>
              <w:ind w:right="12"/>
              <w:jc w:val="center"/>
              <w:rPr>
                <w:b/>
                <w:sz w:val="22"/>
              </w:rPr>
            </w:pPr>
            <w:r>
              <w:rPr>
                <w:b/>
                <w:sz w:val="22"/>
              </w:rPr>
              <w:t xml:space="preserve">Mostly Obedience </w:t>
            </w:r>
          </w:p>
        </w:tc>
        <w:tc>
          <w:tcPr>
            <w:tcW w:w="4860" w:type="dxa"/>
            <w:gridSpan w:val="4"/>
            <w:tcBorders>
              <w:top w:val="single" w:sz="6" w:space="0" w:color="auto"/>
              <w:left w:val="single" w:sz="6" w:space="0" w:color="auto"/>
              <w:bottom w:val="single" w:sz="6" w:space="0" w:color="auto"/>
              <w:right w:val="single" w:sz="6" w:space="0" w:color="auto"/>
            </w:tcBorders>
          </w:tcPr>
          <w:p w14:paraId="033618E5" w14:textId="77777777" w:rsidR="007165AC" w:rsidRDefault="007165AC">
            <w:pPr>
              <w:spacing w:line="256" w:lineRule="auto"/>
              <w:ind w:right="12"/>
              <w:jc w:val="center"/>
              <w:rPr>
                <w:b/>
                <w:sz w:val="22"/>
              </w:rPr>
            </w:pPr>
            <w:r>
              <w:rPr>
                <w:b/>
                <w:sz w:val="22"/>
              </w:rPr>
              <w:t xml:space="preserve">Mostly Disobedience </w:t>
            </w:r>
          </w:p>
          <w:p w14:paraId="4D65C32F" w14:textId="77777777" w:rsidR="007165AC" w:rsidRDefault="007165AC">
            <w:pPr>
              <w:spacing w:line="256" w:lineRule="auto"/>
              <w:ind w:right="12"/>
              <w:jc w:val="center"/>
              <w:rPr>
                <w:b/>
                <w:sz w:val="22"/>
              </w:rPr>
            </w:pPr>
          </w:p>
        </w:tc>
      </w:tr>
      <w:tr w:rsidR="007165AC" w14:paraId="71981E7F" w14:textId="77777777" w:rsidTr="007165AC">
        <w:tc>
          <w:tcPr>
            <w:tcW w:w="4850" w:type="dxa"/>
            <w:gridSpan w:val="3"/>
            <w:tcBorders>
              <w:top w:val="single" w:sz="6" w:space="0" w:color="auto"/>
              <w:left w:val="single" w:sz="6" w:space="0" w:color="auto"/>
              <w:bottom w:val="single" w:sz="6" w:space="0" w:color="auto"/>
              <w:right w:val="single" w:sz="6" w:space="0" w:color="auto"/>
            </w:tcBorders>
            <w:hideMark/>
          </w:tcPr>
          <w:p w14:paraId="4B8301A0" w14:textId="77777777" w:rsidR="007165AC" w:rsidRDefault="007165AC">
            <w:pPr>
              <w:spacing w:line="256" w:lineRule="auto"/>
              <w:ind w:right="12"/>
              <w:jc w:val="center"/>
              <w:rPr>
                <w:b/>
                <w:sz w:val="22"/>
              </w:rPr>
            </w:pPr>
            <w:r>
              <w:rPr>
                <w:b/>
                <w:sz w:val="22"/>
              </w:rPr>
              <w:t>Yahweh Worship</w:t>
            </w:r>
          </w:p>
        </w:tc>
        <w:tc>
          <w:tcPr>
            <w:tcW w:w="4860" w:type="dxa"/>
            <w:gridSpan w:val="4"/>
            <w:tcBorders>
              <w:top w:val="single" w:sz="6" w:space="0" w:color="auto"/>
              <w:left w:val="single" w:sz="6" w:space="0" w:color="auto"/>
              <w:bottom w:val="single" w:sz="6" w:space="0" w:color="auto"/>
              <w:right w:val="single" w:sz="6" w:space="0" w:color="auto"/>
            </w:tcBorders>
          </w:tcPr>
          <w:p w14:paraId="7BE23CE0" w14:textId="77777777" w:rsidR="007165AC" w:rsidRDefault="007165AC">
            <w:pPr>
              <w:spacing w:line="256" w:lineRule="auto"/>
              <w:ind w:right="12"/>
              <w:jc w:val="center"/>
              <w:rPr>
                <w:b/>
                <w:sz w:val="22"/>
              </w:rPr>
            </w:pPr>
            <w:r>
              <w:rPr>
                <w:b/>
                <w:sz w:val="22"/>
              </w:rPr>
              <w:t>Idol Worship</w:t>
            </w:r>
          </w:p>
          <w:p w14:paraId="314650D7" w14:textId="77777777" w:rsidR="007165AC" w:rsidRDefault="007165AC">
            <w:pPr>
              <w:spacing w:line="256" w:lineRule="auto"/>
              <w:ind w:right="12"/>
              <w:jc w:val="center"/>
              <w:rPr>
                <w:b/>
                <w:sz w:val="22"/>
              </w:rPr>
            </w:pPr>
          </w:p>
        </w:tc>
      </w:tr>
      <w:tr w:rsidR="007165AC" w14:paraId="498C902A" w14:textId="77777777" w:rsidTr="007165AC">
        <w:tc>
          <w:tcPr>
            <w:tcW w:w="4850" w:type="dxa"/>
            <w:gridSpan w:val="3"/>
            <w:tcBorders>
              <w:top w:val="single" w:sz="6" w:space="0" w:color="auto"/>
              <w:left w:val="single" w:sz="6" w:space="0" w:color="auto"/>
              <w:bottom w:val="single" w:sz="6" w:space="0" w:color="auto"/>
              <w:right w:val="single" w:sz="6" w:space="0" w:color="auto"/>
            </w:tcBorders>
            <w:hideMark/>
          </w:tcPr>
          <w:p w14:paraId="73D6D888" w14:textId="77777777" w:rsidR="007165AC" w:rsidRDefault="007165AC">
            <w:pPr>
              <w:spacing w:line="256" w:lineRule="auto"/>
              <w:ind w:right="12"/>
              <w:jc w:val="center"/>
              <w:rPr>
                <w:b/>
                <w:sz w:val="22"/>
              </w:rPr>
            </w:pPr>
            <w:r>
              <w:rPr>
                <w:b/>
                <w:sz w:val="22"/>
              </w:rPr>
              <w:t>Kingdom in Tranquility</w:t>
            </w:r>
          </w:p>
        </w:tc>
        <w:tc>
          <w:tcPr>
            <w:tcW w:w="4860" w:type="dxa"/>
            <w:gridSpan w:val="4"/>
            <w:tcBorders>
              <w:top w:val="single" w:sz="6" w:space="0" w:color="auto"/>
              <w:left w:val="single" w:sz="6" w:space="0" w:color="auto"/>
              <w:bottom w:val="single" w:sz="6" w:space="0" w:color="auto"/>
              <w:right w:val="single" w:sz="6" w:space="0" w:color="auto"/>
            </w:tcBorders>
          </w:tcPr>
          <w:p w14:paraId="143DD6EA" w14:textId="77777777" w:rsidR="007165AC" w:rsidRDefault="007165AC">
            <w:pPr>
              <w:spacing w:line="256" w:lineRule="auto"/>
              <w:ind w:right="12"/>
              <w:jc w:val="center"/>
              <w:rPr>
                <w:b/>
                <w:sz w:val="22"/>
              </w:rPr>
            </w:pPr>
            <w:r>
              <w:rPr>
                <w:b/>
                <w:sz w:val="22"/>
              </w:rPr>
              <w:t>Kingdoms in Turmoil</w:t>
            </w:r>
          </w:p>
          <w:p w14:paraId="236A8C14" w14:textId="77777777" w:rsidR="007165AC" w:rsidRDefault="007165AC">
            <w:pPr>
              <w:spacing w:line="256" w:lineRule="auto"/>
              <w:ind w:right="12"/>
              <w:jc w:val="center"/>
              <w:rPr>
                <w:b/>
                <w:sz w:val="22"/>
              </w:rPr>
            </w:pPr>
          </w:p>
        </w:tc>
      </w:tr>
      <w:tr w:rsidR="007165AC" w14:paraId="500A9A20" w14:textId="77777777" w:rsidTr="007165AC">
        <w:tc>
          <w:tcPr>
            <w:tcW w:w="4850" w:type="dxa"/>
            <w:gridSpan w:val="3"/>
            <w:tcBorders>
              <w:top w:val="single" w:sz="6" w:space="0" w:color="auto"/>
              <w:left w:val="single" w:sz="6" w:space="0" w:color="auto"/>
              <w:bottom w:val="single" w:sz="6" w:space="0" w:color="auto"/>
              <w:right w:val="single" w:sz="6" w:space="0" w:color="auto"/>
            </w:tcBorders>
            <w:hideMark/>
          </w:tcPr>
          <w:p w14:paraId="30837E3D" w14:textId="77777777" w:rsidR="007165AC" w:rsidRDefault="007165AC">
            <w:pPr>
              <w:spacing w:line="256" w:lineRule="auto"/>
              <w:ind w:right="12"/>
              <w:jc w:val="center"/>
              <w:rPr>
                <w:b/>
                <w:sz w:val="22"/>
              </w:rPr>
            </w:pPr>
            <w:r>
              <w:rPr>
                <w:b/>
                <w:sz w:val="22"/>
              </w:rPr>
              <w:t xml:space="preserve">Single Capital: Jerusalem </w:t>
            </w:r>
          </w:p>
        </w:tc>
        <w:tc>
          <w:tcPr>
            <w:tcW w:w="4860" w:type="dxa"/>
            <w:gridSpan w:val="4"/>
            <w:tcBorders>
              <w:top w:val="single" w:sz="6" w:space="0" w:color="auto"/>
              <w:left w:val="single" w:sz="6" w:space="0" w:color="auto"/>
              <w:bottom w:val="single" w:sz="6" w:space="0" w:color="auto"/>
              <w:right w:val="single" w:sz="6" w:space="0" w:color="auto"/>
            </w:tcBorders>
          </w:tcPr>
          <w:p w14:paraId="3F8EC1FA" w14:textId="77777777" w:rsidR="007165AC" w:rsidRDefault="007165AC">
            <w:pPr>
              <w:spacing w:line="256" w:lineRule="auto"/>
              <w:ind w:right="12"/>
              <w:jc w:val="center"/>
              <w:rPr>
                <w:b/>
                <w:sz w:val="22"/>
              </w:rPr>
            </w:pPr>
            <w:r>
              <w:rPr>
                <w:b/>
                <w:sz w:val="22"/>
              </w:rPr>
              <w:t>Israel’s Capital: Samaria</w:t>
            </w:r>
          </w:p>
          <w:p w14:paraId="62B46929" w14:textId="77777777" w:rsidR="007165AC" w:rsidRDefault="007165AC">
            <w:pPr>
              <w:spacing w:line="256" w:lineRule="auto"/>
              <w:ind w:right="12"/>
              <w:jc w:val="center"/>
              <w:rPr>
                <w:b/>
                <w:sz w:val="22"/>
              </w:rPr>
            </w:pPr>
            <w:r>
              <w:rPr>
                <w:b/>
                <w:sz w:val="22"/>
              </w:rPr>
              <w:t xml:space="preserve">Judah’s Capital: Jerusalem </w:t>
            </w:r>
          </w:p>
          <w:p w14:paraId="3E3345D4" w14:textId="77777777" w:rsidR="007165AC" w:rsidRDefault="007165AC">
            <w:pPr>
              <w:spacing w:line="256" w:lineRule="auto"/>
              <w:ind w:right="12"/>
              <w:jc w:val="center"/>
              <w:rPr>
                <w:b/>
                <w:sz w:val="22"/>
              </w:rPr>
            </w:pPr>
          </w:p>
        </w:tc>
      </w:tr>
      <w:tr w:rsidR="007165AC" w14:paraId="1F0577D8" w14:textId="77777777" w:rsidTr="007165AC">
        <w:tc>
          <w:tcPr>
            <w:tcW w:w="4850" w:type="dxa"/>
            <w:gridSpan w:val="3"/>
            <w:tcBorders>
              <w:top w:val="single" w:sz="6" w:space="0" w:color="auto"/>
              <w:left w:val="single" w:sz="6" w:space="0" w:color="auto"/>
              <w:bottom w:val="single" w:sz="6" w:space="0" w:color="auto"/>
              <w:right w:val="single" w:sz="6" w:space="0" w:color="auto"/>
            </w:tcBorders>
            <w:hideMark/>
          </w:tcPr>
          <w:p w14:paraId="41C79BBC" w14:textId="77777777" w:rsidR="007165AC" w:rsidRDefault="007165AC">
            <w:pPr>
              <w:spacing w:line="256" w:lineRule="auto"/>
              <w:ind w:right="12"/>
              <w:jc w:val="center"/>
              <w:rPr>
                <w:b/>
                <w:sz w:val="22"/>
              </w:rPr>
            </w:pPr>
            <w:r>
              <w:rPr>
                <w:b/>
                <w:sz w:val="22"/>
              </w:rPr>
              <w:t>40 Years</w:t>
            </w:r>
          </w:p>
          <w:p w14:paraId="21AE5A88" w14:textId="77777777" w:rsidR="007165AC" w:rsidRDefault="007165AC">
            <w:pPr>
              <w:spacing w:line="256" w:lineRule="auto"/>
              <w:ind w:right="12"/>
              <w:jc w:val="center"/>
              <w:rPr>
                <w:b/>
                <w:sz w:val="22"/>
              </w:rPr>
            </w:pPr>
            <w:r>
              <w:rPr>
                <w:b/>
                <w:sz w:val="22"/>
              </w:rPr>
              <w:t xml:space="preserve">(971-931 </w:t>
            </w:r>
            <w:r>
              <w:rPr>
                <w:b/>
                <w:sz w:val="18"/>
              </w:rPr>
              <w:t>BC</w:t>
            </w:r>
            <w:r>
              <w:rPr>
                <w:b/>
                <w:sz w:val="22"/>
              </w:rPr>
              <w:t>)</w:t>
            </w:r>
          </w:p>
        </w:tc>
        <w:tc>
          <w:tcPr>
            <w:tcW w:w="4860" w:type="dxa"/>
            <w:gridSpan w:val="4"/>
            <w:tcBorders>
              <w:top w:val="single" w:sz="6" w:space="0" w:color="auto"/>
              <w:left w:val="single" w:sz="6" w:space="0" w:color="auto"/>
              <w:bottom w:val="single" w:sz="6" w:space="0" w:color="auto"/>
              <w:right w:val="single" w:sz="6" w:space="0" w:color="auto"/>
            </w:tcBorders>
          </w:tcPr>
          <w:p w14:paraId="38D3E813" w14:textId="77777777" w:rsidR="007165AC" w:rsidRDefault="007165AC">
            <w:pPr>
              <w:spacing w:line="256" w:lineRule="auto"/>
              <w:ind w:right="12"/>
              <w:jc w:val="center"/>
              <w:rPr>
                <w:b/>
                <w:sz w:val="22"/>
              </w:rPr>
            </w:pPr>
            <w:r>
              <w:rPr>
                <w:b/>
                <w:sz w:val="22"/>
              </w:rPr>
              <w:t>80 Years</w:t>
            </w:r>
          </w:p>
          <w:p w14:paraId="347B047C" w14:textId="77777777" w:rsidR="007165AC" w:rsidRDefault="007165AC">
            <w:pPr>
              <w:spacing w:line="256" w:lineRule="auto"/>
              <w:ind w:right="12"/>
              <w:jc w:val="center"/>
              <w:rPr>
                <w:b/>
                <w:sz w:val="22"/>
              </w:rPr>
            </w:pPr>
            <w:r>
              <w:rPr>
                <w:b/>
                <w:sz w:val="22"/>
              </w:rPr>
              <w:t xml:space="preserve">(931-852 </w:t>
            </w:r>
            <w:r>
              <w:rPr>
                <w:b/>
                <w:sz w:val="18"/>
              </w:rPr>
              <w:t>BC</w:t>
            </w:r>
            <w:r>
              <w:rPr>
                <w:b/>
                <w:sz w:val="22"/>
              </w:rPr>
              <w:t>)</w:t>
            </w:r>
          </w:p>
          <w:p w14:paraId="6E67CBE1" w14:textId="77777777" w:rsidR="007165AC" w:rsidRDefault="007165AC">
            <w:pPr>
              <w:spacing w:line="256" w:lineRule="auto"/>
              <w:ind w:right="12"/>
              <w:jc w:val="center"/>
              <w:rPr>
                <w:b/>
                <w:sz w:val="22"/>
              </w:rPr>
            </w:pPr>
          </w:p>
        </w:tc>
      </w:tr>
      <w:tr w:rsidR="007165AC" w14:paraId="0A4CE65D" w14:textId="77777777" w:rsidTr="007165AC">
        <w:tc>
          <w:tcPr>
            <w:tcW w:w="1700" w:type="dxa"/>
            <w:tcBorders>
              <w:top w:val="single" w:sz="6" w:space="0" w:color="auto"/>
              <w:left w:val="single" w:sz="6" w:space="0" w:color="auto"/>
              <w:bottom w:val="single" w:sz="6" w:space="0" w:color="auto"/>
              <w:right w:val="single" w:sz="6" w:space="0" w:color="auto"/>
            </w:tcBorders>
          </w:tcPr>
          <w:p w14:paraId="2FD34BBF" w14:textId="77777777" w:rsidR="007165AC" w:rsidRDefault="007165AC">
            <w:pPr>
              <w:spacing w:line="256" w:lineRule="auto"/>
              <w:ind w:right="12"/>
              <w:jc w:val="center"/>
              <w:rPr>
                <w:b/>
                <w:sz w:val="22"/>
              </w:rPr>
            </w:pPr>
          </w:p>
          <w:p w14:paraId="580DB3A7" w14:textId="77777777" w:rsidR="007165AC" w:rsidRDefault="007165AC">
            <w:pPr>
              <w:spacing w:line="256" w:lineRule="auto"/>
              <w:ind w:right="12"/>
              <w:jc w:val="center"/>
              <w:rPr>
                <w:b/>
                <w:sz w:val="22"/>
              </w:rPr>
            </w:pPr>
            <w:r>
              <w:rPr>
                <w:b/>
                <w:sz w:val="22"/>
              </w:rPr>
              <w:t>Established: Purging</w:t>
            </w:r>
          </w:p>
          <w:p w14:paraId="20B202A2" w14:textId="77777777" w:rsidR="007165AC" w:rsidRDefault="007165AC">
            <w:pPr>
              <w:spacing w:line="256" w:lineRule="auto"/>
              <w:ind w:right="12"/>
              <w:jc w:val="center"/>
              <w:rPr>
                <w:b/>
                <w:sz w:val="22"/>
              </w:rPr>
            </w:pPr>
            <w:r>
              <w:rPr>
                <w:b/>
                <w:sz w:val="22"/>
              </w:rPr>
              <w:t>1–2</w:t>
            </w:r>
          </w:p>
        </w:tc>
        <w:tc>
          <w:tcPr>
            <w:tcW w:w="1354" w:type="dxa"/>
            <w:tcBorders>
              <w:top w:val="single" w:sz="6" w:space="0" w:color="auto"/>
              <w:left w:val="single" w:sz="6" w:space="0" w:color="auto"/>
              <w:bottom w:val="single" w:sz="6" w:space="0" w:color="auto"/>
              <w:right w:val="single" w:sz="6" w:space="0" w:color="auto"/>
            </w:tcBorders>
          </w:tcPr>
          <w:p w14:paraId="681BC915" w14:textId="77777777" w:rsidR="007165AC" w:rsidRDefault="007165AC">
            <w:pPr>
              <w:spacing w:line="256" w:lineRule="auto"/>
              <w:ind w:right="12"/>
              <w:jc w:val="center"/>
              <w:rPr>
                <w:b/>
                <w:sz w:val="22"/>
              </w:rPr>
            </w:pPr>
          </w:p>
          <w:p w14:paraId="0CFE085E" w14:textId="77777777" w:rsidR="007165AC" w:rsidRDefault="007165AC">
            <w:pPr>
              <w:spacing w:line="256" w:lineRule="auto"/>
              <w:ind w:right="12"/>
              <w:jc w:val="center"/>
              <w:rPr>
                <w:b/>
                <w:sz w:val="22"/>
              </w:rPr>
            </w:pPr>
            <w:r>
              <w:rPr>
                <w:b/>
                <w:sz w:val="22"/>
              </w:rPr>
              <w:t>Rise: Obedience</w:t>
            </w:r>
          </w:p>
          <w:p w14:paraId="0893BA8B" w14:textId="77777777" w:rsidR="007165AC" w:rsidRDefault="007165AC">
            <w:pPr>
              <w:spacing w:line="256" w:lineRule="auto"/>
              <w:ind w:right="12"/>
              <w:jc w:val="center"/>
              <w:rPr>
                <w:b/>
                <w:sz w:val="22"/>
              </w:rPr>
            </w:pPr>
            <w:r>
              <w:rPr>
                <w:b/>
                <w:sz w:val="22"/>
              </w:rPr>
              <w:t>3–8</w:t>
            </w:r>
          </w:p>
        </w:tc>
        <w:tc>
          <w:tcPr>
            <w:tcW w:w="1796" w:type="dxa"/>
            <w:tcBorders>
              <w:top w:val="single" w:sz="6" w:space="0" w:color="auto"/>
              <w:left w:val="single" w:sz="6" w:space="0" w:color="auto"/>
              <w:bottom w:val="single" w:sz="6" w:space="0" w:color="auto"/>
              <w:right w:val="single" w:sz="6" w:space="0" w:color="auto"/>
            </w:tcBorders>
          </w:tcPr>
          <w:p w14:paraId="26682969" w14:textId="77777777" w:rsidR="007165AC" w:rsidRDefault="007165AC">
            <w:pPr>
              <w:spacing w:line="256" w:lineRule="auto"/>
              <w:ind w:right="12"/>
              <w:jc w:val="center"/>
              <w:rPr>
                <w:b/>
                <w:sz w:val="22"/>
              </w:rPr>
            </w:pPr>
          </w:p>
          <w:p w14:paraId="05095C7E" w14:textId="77777777" w:rsidR="007165AC" w:rsidRDefault="007165AC">
            <w:pPr>
              <w:spacing w:line="256" w:lineRule="auto"/>
              <w:ind w:right="12"/>
              <w:jc w:val="center"/>
              <w:rPr>
                <w:b/>
                <w:sz w:val="22"/>
              </w:rPr>
            </w:pPr>
            <w:r>
              <w:rPr>
                <w:b/>
                <w:sz w:val="22"/>
              </w:rPr>
              <w:t>Decline:</w:t>
            </w:r>
          </w:p>
          <w:p w14:paraId="532DFBDA" w14:textId="77777777" w:rsidR="007165AC" w:rsidRDefault="007165AC">
            <w:pPr>
              <w:spacing w:line="256" w:lineRule="auto"/>
              <w:ind w:right="12"/>
              <w:jc w:val="center"/>
              <w:rPr>
                <w:b/>
                <w:sz w:val="22"/>
              </w:rPr>
            </w:pPr>
            <w:r>
              <w:rPr>
                <w:b/>
                <w:sz w:val="22"/>
              </w:rPr>
              <w:t>Disobedience</w:t>
            </w:r>
          </w:p>
          <w:p w14:paraId="2623CF3C" w14:textId="77777777" w:rsidR="007165AC" w:rsidRDefault="007165AC">
            <w:pPr>
              <w:spacing w:line="256" w:lineRule="auto"/>
              <w:ind w:right="12"/>
              <w:jc w:val="center"/>
              <w:rPr>
                <w:b/>
                <w:sz w:val="22"/>
              </w:rPr>
            </w:pPr>
            <w:r>
              <w:rPr>
                <w:b/>
                <w:sz w:val="22"/>
              </w:rPr>
              <w:t>9–11</w:t>
            </w:r>
          </w:p>
        </w:tc>
        <w:tc>
          <w:tcPr>
            <w:tcW w:w="1190" w:type="dxa"/>
            <w:tcBorders>
              <w:top w:val="single" w:sz="6" w:space="0" w:color="auto"/>
              <w:left w:val="single" w:sz="6" w:space="0" w:color="auto"/>
              <w:bottom w:val="single" w:sz="6" w:space="0" w:color="auto"/>
              <w:right w:val="single" w:sz="6" w:space="0" w:color="auto"/>
            </w:tcBorders>
          </w:tcPr>
          <w:p w14:paraId="46D1FFFF" w14:textId="77777777" w:rsidR="007165AC" w:rsidRDefault="007165AC">
            <w:pPr>
              <w:spacing w:line="256" w:lineRule="auto"/>
              <w:ind w:right="12"/>
              <w:jc w:val="center"/>
              <w:rPr>
                <w:b/>
                <w:sz w:val="22"/>
              </w:rPr>
            </w:pPr>
          </w:p>
          <w:p w14:paraId="0156B341" w14:textId="77777777" w:rsidR="007165AC" w:rsidRDefault="007165AC">
            <w:pPr>
              <w:spacing w:line="256" w:lineRule="auto"/>
              <w:ind w:right="12"/>
              <w:jc w:val="center"/>
              <w:rPr>
                <w:b/>
                <w:sz w:val="22"/>
              </w:rPr>
            </w:pPr>
            <w:r>
              <w:rPr>
                <w:b/>
                <w:sz w:val="22"/>
              </w:rPr>
              <w:t>“J &amp; R”</w:t>
            </w:r>
          </w:p>
          <w:p w14:paraId="76278161" w14:textId="77777777" w:rsidR="007165AC" w:rsidRDefault="007165AC">
            <w:pPr>
              <w:spacing w:line="256" w:lineRule="auto"/>
              <w:ind w:right="12"/>
              <w:jc w:val="center"/>
              <w:rPr>
                <w:b/>
                <w:sz w:val="22"/>
              </w:rPr>
            </w:pPr>
            <w:r>
              <w:rPr>
                <w:b/>
                <w:sz w:val="22"/>
              </w:rPr>
              <w:t>Kings</w:t>
            </w:r>
          </w:p>
          <w:p w14:paraId="649B4BFD" w14:textId="77777777" w:rsidR="007165AC" w:rsidRDefault="007165AC">
            <w:pPr>
              <w:spacing w:line="256" w:lineRule="auto"/>
              <w:ind w:right="12"/>
              <w:jc w:val="center"/>
              <w:rPr>
                <w:b/>
                <w:sz w:val="22"/>
              </w:rPr>
            </w:pPr>
            <w:r>
              <w:rPr>
                <w:b/>
                <w:sz w:val="22"/>
              </w:rPr>
              <w:t>12–14</w:t>
            </w:r>
          </w:p>
        </w:tc>
        <w:tc>
          <w:tcPr>
            <w:tcW w:w="1164" w:type="dxa"/>
            <w:tcBorders>
              <w:top w:val="single" w:sz="6" w:space="0" w:color="auto"/>
              <w:left w:val="single" w:sz="6" w:space="0" w:color="auto"/>
              <w:bottom w:val="single" w:sz="6" w:space="0" w:color="auto"/>
              <w:right w:val="single" w:sz="6" w:space="0" w:color="auto"/>
            </w:tcBorders>
          </w:tcPr>
          <w:p w14:paraId="34BF27EA" w14:textId="77777777" w:rsidR="007165AC" w:rsidRDefault="007165AC">
            <w:pPr>
              <w:spacing w:line="256" w:lineRule="auto"/>
              <w:ind w:right="12"/>
              <w:jc w:val="center"/>
              <w:rPr>
                <w:b/>
                <w:sz w:val="22"/>
              </w:rPr>
            </w:pPr>
          </w:p>
          <w:p w14:paraId="246B1147" w14:textId="77777777" w:rsidR="007165AC" w:rsidRDefault="007165AC">
            <w:pPr>
              <w:spacing w:line="256" w:lineRule="auto"/>
              <w:ind w:right="12"/>
              <w:jc w:val="center"/>
              <w:rPr>
                <w:b/>
                <w:sz w:val="22"/>
              </w:rPr>
            </w:pPr>
            <w:r>
              <w:rPr>
                <w:b/>
                <w:sz w:val="22"/>
              </w:rPr>
              <w:t>Other</w:t>
            </w:r>
          </w:p>
          <w:p w14:paraId="3A829F65" w14:textId="77777777" w:rsidR="007165AC" w:rsidRDefault="007165AC">
            <w:pPr>
              <w:spacing w:line="256" w:lineRule="auto"/>
              <w:ind w:right="12"/>
              <w:jc w:val="center"/>
              <w:rPr>
                <w:b/>
                <w:sz w:val="22"/>
              </w:rPr>
            </w:pPr>
            <w:r>
              <w:rPr>
                <w:b/>
                <w:sz w:val="22"/>
              </w:rPr>
              <w:t>Kings</w:t>
            </w:r>
          </w:p>
          <w:p w14:paraId="4029ADEC" w14:textId="77777777" w:rsidR="007165AC" w:rsidRDefault="007165AC">
            <w:pPr>
              <w:spacing w:line="256" w:lineRule="auto"/>
              <w:ind w:right="12"/>
              <w:jc w:val="center"/>
              <w:rPr>
                <w:b/>
                <w:sz w:val="22"/>
              </w:rPr>
            </w:pPr>
            <w:r>
              <w:rPr>
                <w:b/>
                <w:sz w:val="22"/>
              </w:rPr>
              <w:t>15:1–16:28</w:t>
            </w:r>
          </w:p>
        </w:tc>
        <w:tc>
          <w:tcPr>
            <w:tcW w:w="1253" w:type="dxa"/>
            <w:tcBorders>
              <w:top w:val="single" w:sz="6" w:space="0" w:color="auto"/>
              <w:left w:val="single" w:sz="6" w:space="0" w:color="auto"/>
              <w:bottom w:val="single" w:sz="6" w:space="0" w:color="auto"/>
              <w:right w:val="single" w:sz="6" w:space="0" w:color="auto"/>
            </w:tcBorders>
          </w:tcPr>
          <w:p w14:paraId="1A021479" w14:textId="77777777" w:rsidR="007165AC" w:rsidRDefault="007165AC">
            <w:pPr>
              <w:spacing w:line="256" w:lineRule="auto"/>
              <w:ind w:right="12"/>
              <w:jc w:val="center"/>
              <w:rPr>
                <w:b/>
                <w:sz w:val="22"/>
              </w:rPr>
            </w:pPr>
          </w:p>
          <w:p w14:paraId="5CD82259" w14:textId="77777777" w:rsidR="007165AC" w:rsidRDefault="007165AC">
            <w:pPr>
              <w:spacing w:line="256" w:lineRule="auto"/>
              <w:ind w:right="12"/>
              <w:jc w:val="center"/>
              <w:rPr>
                <w:b/>
                <w:sz w:val="22"/>
              </w:rPr>
            </w:pPr>
            <w:r>
              <w:rPr>
                <w:b/>
                <w:sz w:val="22"/>
              </w:rPr>
              <w:t>Ahab vs. Elijah</w:t>
            </w:r>
          </w:p>
          <w:p w14:paraId="6AAA999B" w14:textId="77777777" w:rsidR="007165AC" w:rsidRDefault="007165AC">
            <w:pPr>
              <w:spacing w:line="256" w:lineRule="auto"/>
              <w:ind w:right="12"/>
              <w:jc w:val="center"/>
              <w:rPr>
                <w:b/>
                <w:sz w:val="22"/>
              </w:rPr>
            </w:pPr>
            <w:r>
              <w:rPr>
                <w:b/>
                <w:sz w:val="22"/>
              </w:rPr>
              <w:t>16:29–22:40</w:t>
            </w:r>
          </w:p>
        </w:tc>
        <w:tc>
          <w:tcPr>
            <w:tcW w:w="1253" w:type="dxa"/>
            <w:tcBorders>
              <w:top w:val="single" w:sz="6" w:space="0" w:color="auto"/>
              <w:left w:val="single" w:sz="6" w:space="0" w:color="auto"/>
              <w:bottom w:val="single" w:sz="6" w:space="0" w:color="auto"/>
              <w:right w:val="single" w:sz="6" w:space="0" w:color="auto"/>
            </w:tcBorders>
          </w:tcPr>
          <w:p w14:paraId="2DD3B104" w14:textId="77777777" w:rsidR="007165AC" w:rsidRDefault="007165AC">
            <w:pPr>
              <w:spacing w:line="256" w:lineRule="auto"/>
              <w:ind w:right="12"/>
              <w:jc w:val="center"/>
              <w:rPr>
                <w:b/>
                <w:sz w:val="22"/>
              </w:rPr>
            </w:pPr>
          </w:p>
          <w:p w14:paraId="2D3ABAE6" w14:textId="77777777" w:rsidR="007165AC" w:rsidRDefault="007165AC">
            <w:pPr>
              <w:spacing w:line="256" w:lineRule="auto"/>
              <w:ind w:right="12"/>
              <w:jc w:val="center"/>
              <w:rPr>
                <w:b/>
                <w:sz w:val="22"/>
              </w:rPr>
            </w:pPr>
            <w:r>
              <w:rPr>
                <w:b/>
                <w:sz w:val="22"/>
              </w:rPr>
              <w:t>Other</w:t>
            </w:r>
          </w:p>
          <w:p w14:paraId="4120D83B" w14:textId="77777777" w:rsidR="007165AC" w:rsidRDefault="007165AC">
            <w:pPr>
              <w:spacing w:line="256" w:lineRule="auto"/>
              <w:ind w:right="12"/>
              <w:jc w:val="center"/>
              <w:rPr>
                <w:b/>
                <w:sz w:val="22"/>
              </w:rPr>
            </w:pPr>
            <w:r>
              <w:rPr>
                <w:b/>
                <w:sz w:val="22"/>
              </w:rPr>
              <w:t>Kings</w:t>
            </w:r>
          </w:p>
          <w:p w14:paraId="24141EA3" w14:textId="77777777" w:rsidR="007165AC" w:rsidRDefault="007165AC">
            <w:pPr>
              <w:spacing w:line="256" w:lineRule="auto"/>
              <w:ind w:right="12"/>
              <w:jc w:val="center"/>
              <w:rPr>
                <w:b/>
                <w:sz w:val="22"/>
              </w:rPr>
            </w:pPr>
            <w:r>
              <w:rPr>
                <w:b/>
                <w:sz w:val="22"/>
              </w:rPr>
              <w:t>22:41-53</w:t>
            </w:r>
          </w:p>
          <w:p w14:paraId="32E80678" w14:textId="77777777" w:rsidR="007165AC" w:rsidRDefault="007165AC">
            <w:pPr>
              <w:spacing w:line="256" w:lineRule="auto"/>
              <w:ind w:right="12"/>
              <w:jc w:val="center"/>
              <w:rPr>
                <w:b/>
                <w:sz w:val="22"/>
              </w:rPr>
            </w:pPr>
          </w:p>
        </w:tc>
      </w:tr>
    </w:tbl>
    <w:p w14:paraId="432E3D2D" w14:textId="77777777" w:rsidR="007165AC" w:rsidRDefault="007165AC" w:rsidP="007165AC">
      <w:pPr>
        <w:ind w:left="20" w:right="-385" w:hanging="20"/>
        <w:rPr>
          <w:rFonts w:ascii="Times" w:hAnsi="Times"/>
          <w:b/>
          <w:sz w:val="22"/>
          <w:szCs w:val="20"/>
          <w:lang w:eastAsia="zh-CN"/>
        </w:rPr>
      </w:pPr>
    </w:p>
    <w:p w14:paraId="5FEDB472" w14:textId="502BDF9A" w:rsidR="007165AC" w:rsidRDefault="007165AC" w:rsidP="007165AC">
      <w:pPr>
        <w:ind w:left="20" w:right="-385" w:hanging="20"/>
        <w:outlineLvl w:val="0"/>
        <w:rPr>
          <w:b/>
          <w:sz w:val="22"/>
        </w:rPr>
      </w:pPr>
      <w:r>
        <w:rPr>
          <w:b/>
          <w:sz w:val="22"/>
          <w:u w:val="single"/>
        </w:rPr>
        <w:t>Key Word:</w:t>
      </w:r>
      <w:r>
        <w:rPr>
          <w:b/>
          <w:sz w:val="22"/>
        </w:rPr>
        <w:t xml:space="preserve"> </w:t>
      </w:r>
      <w:r>
        <w:rPr>
          <w:b/>
          <w:sz w:val="22"/>
        </w:rPr>
        <w:tab/>
      </w:r>
      <w:r w:rsidR="00EF1F14">
        <w:rPr>
          <w:b/>
          <w:sz w:val="22"/>
        </w:rPr>
        <w:t xml:space="preserve"> </w:t>
      </w:r>
      <w:r w:rsidR="00782485">
        <w:rPr>
          <w:b/>
          <w:sz w:val="22"/>
        </w:rPr>
        <w:t>________</w:t>
      </w:r>
    </w:p>
    <w:p w14:paraId="3D307618" w14:textId="77777777" w:rsidR="007165AC" w:rsidRDefault="007165AC" w:rsidP="007165AC">
      <w:pPr>
        <w:ind w:left="1530" w:right="-385" w:hanging="1530"/>
        <w:rPr>
          <w:b/>
          <w:sz w:val="22"/>
        </w:rPr>
      </w:pPr>
    </w:p>
    <w:p w14:paraId="072F5A27" w14:textId="15A602FE" w:rsidR="007165AC" w:rsidRDefault="007165AC" w:rsidP="00CE7D6C">
      <w:pPr>
        <w:ind w:left="1530" w:right="-385" w:hanging="1530"/>
        <w:jc w:val="both"/>
        <w:rPr>
          <w:b/>
          <w:sz w:val="22"/>
        </w:rPr>
      </w:pPr>
      <w:r>
        <w:rPr>
          <w:b/>
          <w:sz w:val="22"/>
          <w:u w:val="single"/>
        </w:rPr>
        <w:t>Key Verse</w:t>
      </w:r>
      <w:r>
        <w:rPr>
          <w:b/>
          <w:sz w:val="22"/>
        </w:rPr>
        <w:t>:</w:t>
      </w:r>
      <w:r>
        <w:rPr>
          <w:b/>
          <w:sz w:val="22"/>
        </w:rPr>
        <w:tab/>
        <w:t>“</w:t>
      </w:r>
      <w:r w:rsidR="00CE7D6C" w:rsidRPr="00CE7D6C">
        <w:rPr>
          <w:color w:val="111111"/>
          <w:sz w:val="22"/>
          <w:szCs w:val="22"/>
          <w:shd w:val="clear" w:color="auto" w:fill="FFFFFF"/>
        </w:rPr>
        <w:t xml:space="preserve">Howbeit I will not take the whole kingdom out of his hand: but I will make him prince all the days of his life for David my servant's sake, whom I chose, because he kept my commandments and my statutes: </w:t>
      </w:r>
      <w:r w:rsidR="00CE7D6C" w:rsidRPr="00CE7D6C">
        <w:rPr>
          <w:color w:val="111111"/>
          <w:sz w:val="22"/>
          <w:szCs w:val="22"/>
          <w:shd w:val="clear" w:color="auto" w:fill="FFFFFF"/>
          <w:vertAlign w:val="superscript"/>
        </w:rPr>
        <w:t>35</w:t>
      </w:r>
      <w:r w:rsidR="00CE7D6C" w:rsidRPr="00CE7D6C">
        <w:rPr>
          <w:color w:val="111111"/>
          <w:sz w:val="22"/>
          <w:szCs w:val="22"/>
          <w:shd w:val="clear" w:color="auto" w:fill="FFFFFF"/>
        </w:rPr>
        <w:t>But I will take the kingdom out of his son's hand, and will give it unto thee, even ten tribes.</w:t>
      </w:r>
      <w:r>
        <w:rPr>
          <w:b/>
          <w:sz w:val="22"/>
        </w:rPr>
        <w:t>” (</w:t>
      </w:r>
      <w:r w:rsidR="00782485">
        <w:rPr>
          <w:b/>
          <w:sz w:val="22"/>
        </w:rPr>
        <w:t>__________________</w:t>
      </w:r>
      <w:r>
        <w:rPr>
          <w:b/>
          <w:sz w:val="22"/>
        </w:rPr>
        <w:t>)</w:t>
      </w:r>
    </w:p>
    <w:p w14:paraId="3EA23F11" w14:textId="77777777" w:rsidR="007165AC" w:rsidRDefault="007165AC" w:rsidP="007165AC">
      <w:pPr>
        <w:ind w:left="20" w:right="-385" w:hanging="20"/>
        <w:rPr>
          <w:b/>
          <w:sz w:val="22"/>
        </w:rPr>
      </w:pPr>
    </w:p>
    <w:p w14:paraId="715A5227" w14:textId="77777777" w:rsidR="007165AC" w:rsidRDefault="007165AC" w:rsidP="007165AC">
      <w:pPr>
        <w:ind w:left="20" w:right="-385" w:hanging="20"/>
        <w:outlineLvl w:val="0"/>
        <w:rPr>
          <w:b/>
          <w:sz w:val="22"/>
        </w:rPr>
      </w:pPr>
      <w:r>
        <w:rPr>
          <w:b/>
          <w:sz w:val="22"/>
          <w:u w:val="single"/>
        </w:rPr>
        <w:t>Summary Statement</w:t>
      </w:r>
      <w:r>
        <w:rPr>
          <w:b/>
          <w:sz w:val="22"/>
        </w:rPr>
        <w:t>:</w:t>
      </w:r>
    </w:p>
    <w:p w14:paraId="310EA059" w14:textId="4FE94777" w:rsidR="007165AC" w:rsidRPr="00CE7D6C" w:rsidRDefault="007165AC" w:rsidP="00CE7D6C">
      <w:pPr>
        <w:ind w:right="-385"/>
        <w:jc w:val="both"/>
        <w:rPr>
          <w:bCs/>
          <w:sz w:val="22"/>
        </w:rPr>
      </w:pPr>
      <w:r w:rsidRPr="00CE7D6C">
        <w:rPr>
          <w:bCs/>
          <w:sz w:val="22"/>
        </w:rPr>
        <w:t xml:space="preserve">Solomon’s prosperity from loyalty to the Law ends in disobedience that causes the </w:t>
      </w:r>
      <w:r w:rsidR="00782485">
        <w:rPr>
          <w:bCs/>
          <w:sz w:val="22"/>
        </w:rPr>
        <w:t>_________________</w:t>
      </w:r>
      <w:r w:rsidRPr="00CE7D6C">
        <w:rPr>
          <w:bCs/>
          <w:sz w:val="22"/>
        </w:rPr>
        <w:t xml:space="preserve"> with mostly evil kings in Israel and Judah to remind Judah of God's loyalty to the Davidic Covenant and its own need to obey the Law.</w:t>
      </w:r>
    </w:p>
    <w:p w14:paraId="192A4BAE" w14:textId="77777777" w:rsidR="007165AC" w:rsidRDefault="007165AC" w:rsidP="007165AC">
      <w:pPr>
        <w:ind w:left="20" w:right="-385" w:hanging="20"/>
        <w:rPr>
          <w:b/>
          <w:sz w:val="22"/>
        </w:rPr>
      </w:pPr>
    </w:p>
    <w:p w14:paraId="06A6016B" w14:textId="77777777" w:rsidR="007165AC" w:rsidRDefault="007165AC" w:rsidP="007165AC">
      <w:pPr>
        <w:ind w:left="20" w:right="-385" w:hanging="20"/>
        <w:outlineLvl w:val="0"/>
        <w:rPr>
          <w:b/>
          <w:sz w:val="22"/>
        </w:rPr>
      </w:pPr>
      <w:r>
        <w:rPr>
          <w:b/>
          <w:sz w:val="22"/>
          <w:u w:val="single"/>
        </w:rPr>
        <w:t>Application</w:t>
      </w:r>
      <w:r>
        <w:rPr>
          <w:b/>
          <w:sz w:val="22"/>
        </w:rPr>
        <w:t>:</w:t>
      </w:r>
    </w:p>
    <w:p w14:paraId="299129FC" w14:textId="77777777" w:rsidR="007165AC" w:rsidRPr="00CE7D6C" w:rsidRDefault="007165AC" w:rsidP="007165AC">
      <w:pPr>
        <w:ind w:left="20" w:right="-385" w:hanging="20"/>
        <w:outlineLvl w:val="0"/>
        <w:rPr>
          <w:bCs/>
          <w:sz w:val="22"/>
        </w:rPr>
      </w:pPr>
      <w:r w:rsidRPr="00CE7D6C">
        <w:rPr>
          <w:bCs/>
          <w:sz w:val="22"/>
        </w:rPr>
        <w:t>The test of a true servant of God is the ability to end well.</w:t>
      </w:r>
    </w:p>
    <w:p w14:paraId="4104604B" w14:textId="77777777" w:rsidR="007165AC" w:rsidRPr="00CE7D6C" w:rsidRDefault="007165AC" w:rsidP="007165AC">
      <w:pPr>
        <w:ind w:left="20" w:right="-385" w:hanging="20"/>
        <w:rPr>
          <w:bCs/>
          <w:sz w:val="22"/>
        </w:rPr>
      </w:pPr>
    </w:p>
    <w:p w14:paraId="5FEEFC7A" w14:textId="77777777" w:rsidR="007165AC" w:rsidRPr="00CE7D6C" w:rsidRDefault="007165AC" w:rsidP="007165AC">
      <w:pPr>
        <w:ind w:right="-385"/>
        <w:outlineLvl w:val="0"/>
        <w:rPr>
          <w:bCs/>
          <w:sz w:val="22"/>
        </w:rPr>
      </w:pPr>
      <w:r w:rsidRPr="00CE7D6C">
        <w:rPr>
          <w:bCs/>
          <w:sz w:val="22"/>
        </w:rPr>
        <w:t>Discerning people of God learn from the mistakes of their predecessors and do not repeat these sins themselves.</w:t>
      </w:r>
    </w:p>
    <w:p w14:paraId="6E58CF5A" w14:textId="77777777" w:rsidR="007165AC" w:rsidRDefault="007165AC" w:rsidP="007165AC">
      <w:pPr>
        <w:tabs>
          <w:tab w:val="left" w:pos="360"/>
        </w:tabs>
        <w:ind w:left="360" w:right="-385" w:hanging="360"/>
        <w:jc w:val="center"/>
        <w:outlineLvl w:val="0"/>
        <w:rPr>
          <w:b/>
          <w:sz w:val="44"/>
          <w:szCs w:val="20"/>
        </w:rPr>
      </w:pPr>
      <w:r>
        <w:rPr>
          <w:b/>
          <w:sz w:val="44"/>
        </w:rPr>
        <w:lastRenderedPageBreak/>
        <w:t>1 Kings</w:t>
      </w:r>
    </w:p>
    <w:p w14:paraId="60179346" w14:textId="77777777" w:rsidR="007165AC" w:rsidRDefault="007165AC" w:rsidP="007165AC">
      <w:pPr>
        <w:tabs>
          <w:tab w:val="left" w:pos="360"/>
        </w:tabs>
        <w:ind w:left="360" w:right="-385" w:hanging="360"/>
        <w:jc w:val="center"/>
        <w:rPr>
          <w:b/>
          <w:sz w:val="32"/>
        </w:rPr>
      </w:pPr>
    </w:p>
    <w:p w14:paraId="0AC2E831" w14:textId="77777777" w:rsidR="00CE7D6C" w:rsidRDefault="007165AC" w:rsidP="007165AC">
      <w:pPr>
        <w:tabs>
          <w:tab w:val="left" w:pos="360"/>
        </w:tabs>
        <w:ind w:left="360" w:right="-385" w:hanging="360"/>
        <w:rPr>
          <w:sz w:val="22"/>
        </w:rPr>
      </w:pPr>
      <w:r>
        <w:rPr>
          <w:b/>
          <w:sz w:val="22"/>
        </w:rPr>
        <w:t>I.</w:t>
      </w:r>
      <w:r>
        <w:rPr>
          <w:b/>
          <w:sz w:val="22"/>
        </w:rPr>
        <w:tab/>
        <w:t>Title</w:t>
      </w:r>
      <w:r>
        <w:rPr>
          <w:sz w:val="22"/>
        </w:rPr>
        <w:t xml:space="preserve">   </w:t>
      </w:r>
    </w:p>
    <w:p w14:paraId="58FBB75D" w14:textId="77777777" w:rsidR="00CE7D6C" w:rsidRDefault="00CE7D6C" w:rsidP="007165AC">
      <w:pPr>
        <w:tabs>
          <w:tab w:val="left" w:pos="360"/>
        </w:tabs>
        <w:ind w:left="360" w:right="-385" w:hanging="360"/>
        <w:rPr>
          <w:sz w:val="22"/>
        </w:rPr>
      </w:pPr>
    </w:p>
    <w:p w14:paraId="7D081786" w14:textId="7C859FFC" w:rsidR="007165AC" w:rsidRDefault="00CE7D6C" w:rsidP="00CE7D6C">
      <w:pPr>
        <w:tabs>
          <w:tab w:val="left" w:pos="360"/>
        </w:tabs>
        <w:ind w:left="360" w:right="-385" w:hanging="360"/>
        <w:jc w:val="both"/>
        <w:rPr>
          <w:b/>
          <w:sz w:val="22"/>
        </w:rPr>
      </w:pPr>
      <w:r>
        <w:rPr>
          <w:sz w:val="22"/>
        </w:rPr>
        <w:tab/>
      </w:r>
      <w:r w:rsidR="007165AC">
        <w:rPr>
          <w:sz w:val="22"/>
        </w:rPr>
        <w:t>First and Second Kings originally comprised only one book in the Hebrew canon called "</w:t>
      </w:r>
      <w:r w:rsidR="00C230A4">
        <w:rPr>
          <w:sz w:val="22"/>
        </w:rPr>
        <w:t>_______</w:t>
      </w:r>
      <w:r w:rsidR="007165AC">
        <w:rPr>
          <w:sz w:val="22"/>
        </w:rPr>
        <w:t xml:space="preserve">" after the first word in 1:1 "Now King". However, this single scroll was arbitrarily divided in the Septuagint (250 </w:t>
      </w:r>
      <w:r w:rsidR="007165AC">
        <w:rPr>
          <w:sz w:val="18"/>
        </w:rPr>
        <w:t>BC</w:t>
      </w:r>
      <w:r w:rsidR="007165AC">
        <w:rPr>
          <w:sz w:val="22"/>
        </w:rPr>
        <w:t>) since the Greek required a greater amount of scroll space</w:t>
      </w:r>
      <w:r w:rsidR="00AC2228">
        <w:rPr>
          <w:sz w:val="22"/>
        </w:rPr>
        <w:t xml:space="preserve">. </w:t>
      </w:r>
      <w:r w:rsidR="007165AC">
        <w:rPr>
          <w:sz w:val="22"/>
        </w:rPr>
        <w:t>Jerome called 1 and 2 Kings "The Book of the Kings" about six centuries later.  These titles are appropriate as these books record and interpret the reign of every king of Israel and Judah except Saul (David has brief mention in 1 Kings 1:1–2:12).</w:t>
      </w:r>
    </w:p>
    <w:p w14:paraId="3A7B64CB" w14:textId="77777777" w:rsidR="007165AC" w:rsidRDefault="007165AC" w:rsidP="007165AC">
      <w:pPr>
        <w:tabs>
          <w:tab w:val="left" w:pos="360"/>
        </w:tabs>
        <w:ind w:left="360" w:right="-385" w:hanging="360"/>
        <w:rPr>
          <w:b/>
          <w:sz w:val="22"/>
        </w:rPr>
      </w:pPr>
    </w:p>
    <w:p w14:paraId="2AD695FD" w14:textId="77777777" w:rsidR="007165AC" w:rsidRDefault="007165AC" w:rsidP="007165AC">
      <w:pPr>
        <w:tabs>
          <w:tab w:val="left" w:pos="360"/>
        </w:tabs>
        <w:ind w:left="360" w:right="-385" w:hanging="360"/>
        <w:rPr>
          <w:b/>
          <w:sz w:val="22"/>
        </w:rPr>
      </w:pPr>
      <w:r>
        <w:rPr>
          <w:b/>
          <w:sz w:val="22"/>
        </w:rPr>
        <w:t>II. Authorship</w:t>
      </w:r>
    </w:p>
    <w:p w14:paraId="0544E760" w14:textId="77777777" w:rsidR="007165AC" w:rsidRDefault="007165AC" w:rsidP="007165AC">
      <w:pPr>
        <w:tabs>
          <w:tab w:val="left" w:pos="720"/>
        </w:tabs>
        <w:ind w:left="720" w:right="-385" w:hanging="360"/>
        <w:rPr>
          <w:sz w:val="22"/>
        </w:rPr>
      </w:pPr>
    </w:p>
    <w:p w14:paraId="3F6D06E5" w14:textId="2E579E48" w:rsidR="007165AC" w:rsidRDefault="007165AC" w:rsidP="00CE7D6C">
      <w:pPr>
        <w:tabs>
          <w:tab w:val="left" w:pos="720"/>
        </w:tabs>
        <w:ind w:left="720" w:right="-385" w:hanging="360"/>
        <w:jc w:val="both"/>
        <w:rPr>
          <w:sz w:val="22"/>
        </w:rPr>
      </w:pPr>
      <w:r>
        <w:rPr>
          <w:sz w:val="22"/>
        </w:rPr>
        <w:t>A.</w:t>
      </w:r>
      <w:r>
        <w:rPr>
          <w:sz w:val="22"/>
        </w:rPr>
        <w:tab/>
      </w:r>
      <w:r>
        <w:rPr>
          <w:sz w:val="22"/>
          <w:u w:val="single"/>
        </w:rPr>
        <w:t>External Evidence</w:t>
      </w:r>
      <w:r>
        <w:rPr>
          <w:sz w:val="22"/>
        </w:rPr>
        <w:t xml:space="preserve">: Jewish tradition ascribes the authorship of the Books of Kings to </w:t>
      </w:r>
      <w:r w:rsidR="00C230A4">
        <w:rPr>
          <w:sz w:val="22"/>
        </w:rPr>
        <w:t>________</w:t>
      </w:r>
      <w:r>
        <w:rPr>
          <w:sz w:val="22"/>
        </w:rPr>
        <w:t>, and this gains weight from literary parallels between this record and the prophecy of Jeremiah.</w:t>
      </w:r>
    </w:p>
    <w:p w14:paraId="54AE61CC" w14:textId="77777777" w:rsidR="007165AC" w:rsidRDefault="007165AC" w:rsidP="00CE7D6C">
      <w:pPr>
        <w:tabs>
          <w:tab w:val="left" w:pos="720"/>
        </w:tabs>
        <w:ind w:left="720" w:right="-385" w:hanging="360"/>
        <w:jc w:val="both"/>
        <w:rPr>
          <w:sz w:val="22"/>
        </w:rPr>
      </w:pPr>
    </w:p>
    <w:p w14:paraId="40EAAA72" w14:textId="252E9EAD" w:rsidR="007165AC" w:rsidRDefault="007165AC" w:rsidP="00CE7D6C">
      <w:pPr>
        <w:tabs>
          <w:tab w:val="left" w:pos="720"/>
        </w:tabs>
        <w:ind w:left="720" w:right="-385" w:hanging="360"/>
        <w:jc w:val="both"/>
        <w:rPr>
          <w:sz w:val="22"/>
        </w:rPr>
      </w:pPr>
      <w:r>
        <w:rPr>
          <w:sz w:val="22"/>
        </w:rPr>
        <w:t>B.</w:t>
      </w:r>
      <w:r>
        <w:rPr>
          <w:sz w:val="22"/>
        </w:rPr>
        <w:tab/>
      </w:r>
      <w:r>
        <w:rPr>
          <w:sz w:val="22"/>
          <w:u w:val="single"/>
        </w:rPr>
        <w:t>Internal Evidence</w:t>
      </w:r>
      <w:r>
        <w:rPr>
          <w:sz w:val="22"/>
        </w:rPr>
        <w:t xml:space="preserve">: The prophetic-like descriptions of Israel's apostasy indicate that the author was a prophet/historian.  Also, this compiler had several historical documents at his fingertips: “the book of the acts of Solomon” (1 Kings 11:41), “the book of the chronicles of the kings of Israel” (1 Kings 14:19), and “the book of the chronicles of the kings of Judah” (1 Kings 14:29; 15:7).  These books may be attributed to the official secretary Shebna and/or the official recorder Joah, son of Asaph (2 Kings 18:18; cf. Isa. 36:11).  Parallels between 2 Kings 18–20 and Isaiah 36–39 also reveal that Isaiah's scroll also was a source.  No firm evidence exists to refute the tradition that </w:t>
      </w:r>
      <w:r w:rsidR="003B4B21">
        <w:rPr>
          <w:sz w:val="22"/>
        </w:rPr>
        <w:t>_______</w:t>
      </w:r>
      <w:r>
        <w:rPr>
          <w:sz w:val="22"/>
        </w:rPr>
        <w:t xml:space="preserve"> authored the Book of Kings.</w:t>
      </w:r>
    </w:p>
    <w:p w14:paraId="0599C15E" w14:textId="77777777" w:rsidR="007165AC" w:rsidRDefault="007165AC" w:rsidP="00CE7D6C">
      <w:pPr>
        <w:tabs>
          <w:tab w:val="left" w:pos="360"/>
        </w:tabs>
        <w:ind w:left="360" w:right="-385" w:hanging="360"/>
        <w:jc w:val="both"/>
        <w:rPr>
          <w:b/>
          <w:sz w:val="22"/>
        </w:rPr>
      </w:pPr>
    </w:p>
    <w:p w14:paraId="769BE07A" w14:textId="77777777" w:rsidR="007165AC" w:rsidRDefault="007165AC" w:rsidP="00CE7D6C">
      <w:pPr>
        <w:tabs>
          <w:tab w:val="left" w:pos="360"/>
        </w:tabs>
        <w:ind w:left="360" w:right="-385" w:hanging="360"/>
        <w:jc w:val="both"/>
        <w:rPr>
          <w:b/>
          <w:sz w:val="22"/>
        </w:rPr>
      </w:pPr>
      <w:r>
        <w:rPr>
          <w:b/>
          <w:sz w:val="22"/>
        </w:rPr>
        <w:t>III. Circumstances</w:t>
      </w:r>
    </w:p>
    <w:p w14:paraId="54FFA467" w14:textId="77777777" w:rsidR="007165AC" w:rsidRDefault="007165AC" w:rsidP="00CE7D6C">
      <w:pPr>
        <w:tabs>
          <w:tab w:val="left" w:pos="720"/>
        </w:tabs>
        <w:ind w:left="720" w:right="-385" w:hanging="360"/>
        <w:jc w:val="both"/>
        <w:rPr>
          <w:sz w:val="22"/>
        </w:rPr>
      </w:pPr>
    </w:p>
    <w:p w14:paraId="6E52D576" w14:textId="6B30CCF5" w:rsidR="007165AC" w:rsidRDefault="007165AC" w:rsidP="00CE7D6C">
      <w:pPr>
        <w:tabs>
          <w:tab w:val="left" w:pos="720"/>
        </w:tabs>
        <w:ind w:left="720" w:right="-385" w:hanging="360"/>
        <w:jc w:val="both"/>
        <w:rPr>
          <w:sz w:val="22"/>
        </w:rPr>
      </w:pPr>
      <w:r>
        <w:rPr>
          <w:sz w:val="22"/>
        </w:rPr>
        <w:t>A.</w:t>
      </w:r>
      <w:r>
        <w:rPr>
          <w:sz w:val="22"/>
        </w:rPr>
        <w:tab/>
      </w:r>
      <w:r>
        <w:rPr>
          <w:sz w:val="22"/>
          <w:u w:val="single"/>
        </w:rPr>
        <w:t>Date</w:t>
      </w:r>
      <w:r>
        <w:rPr>
          <w:sz w:val="22"/>
        </w:rPr>
        <w:t xml:space="preserve">: Three lines of evidence indicate that First Kings and even most of Second Kings was written before the </w:t>
      </w:r>
      <w:r w:rsidR="009859C2">
        <w:rPr>
          <w:sz w:val="22"/>
        </w:rPr>
        <w:t>________________</w:t>
      </w:r>
      <w:r>
        <w:rPr>
          <w:sz w:val="22"/>
        </w:rPr>
        <w:t xml:space="preserve"> (586 </w:t>
      </w:r>
      <w:r>
        <w:rPr>
          <w:sz w:val="18"/>
        </w:rPr>
        <w:t>BC</w:t>
      </w:r>
      <w:r>
        <w:rPr>
          <w:sz w:val="22"/>
        </w:rPr>
        <w:t xml:space="preserve">). The ark still resided in Solomon's temple (1 Kings 8:8), Israel was still in rebellion against Judah (1 Kings 12:19), and Samaria's idolatry persisted even after its resettlement (2 Kings 17:34, 41).  However, the final two chapters of Second Kings record up to 26 years after this captivity and may have been recorded by a Jewish captive in Babylon or by Jeremiah himself, who would have been at least 84 years old.  </w:t>
      </w:r>
    </w:p>
    <w:p w14:paraId="7AD40C18" w14:textId="77777777" w:rsidR="007165AC" w:rsidRDefault="007165AC" w:rsidP="00CE7D6C">
      <w:pPr>
        <w:tabs>
          <w:tab w:val="left" w:pos="720"/>
        </w:tabs>
        <w:ind w:left="720" w:right="-385" w:hanging="360"/>
        <w:jc w:val="both"/>
        <w:rPr>
          <w:sz w:val="22"/>
        </w:rPr>
      </w:pPr>
    </w:p>
    <w:p w14:paraId="33E0FB37" w14:textId="77777777" w:rsidR="007165AC" w:rsidRDefault="007165AC" w:rsidP="00CE7D6C">
      <w:pPr>
        <w:tabs>
          <w:tab w:val="left" w:pos="720"/>
        </w:tabs>
        <w:ind w:left="720" w:right="-385" w:hanging="360"/>
        <w:jc w:val="both"/>
        <w:rPr>
          <w:sz w:val="22"/>
        </w:rPr>
      </w:pPr>
      <w:r>
        <w:rPr>
          <w:sz w:val="22"/>
        </w:rPr>
        <w:tab/>
        <w:t xml:space="preserve">First Kings covers a period of history totaling 120 years, beginning in 971 </w:t>
      </w:r>
      <w:r>
        <w:rPr>
          <w:sz w:val="18"/>
        </w:rPr>
        <w:t>BC</w:t>
      </w:r>
      <w:r>
        <w:rPr>
          <w:sz w:val="22"/>
        </w:rPr>
        <w:t xml:space="preserve"> with the inauguration of Solomon and ending in 852 </w:t>
      </w:r>
      <w:r>
        <w:rPr>
          <w:sz w:val="18"/>
        </w:rPr>
        <w:t>BC</w:t>
      </w:r>
      <w:r>
        <w:rPr>
          <w:sz w:val="22"/>
        </w:rPr>
        <w:t xml:space="preserve"> with the conclusion of Ahaziah's reign.  The year 931 </w:t>
      </w:r>
      <w:r>
        <w:rPr>
          <w:sz w:val="18"/>
        </w:rPr>
        <w:t>BC</w:t>
      </w:r>
      <w:r>
        <w:rPr>
          <w:sz w:val="22"/>
        </w:rPr>
        <w:t xml:space="preserve"> marks the most significant date when Solomon's kingdom split into the northern nation of Israel and the southern kingdom of Judah after his death.</w:t>
      </w:r>
    </w:p>
    <w:p w14:paraId="5912489E" w14:textId="77777777" w:rsidR="007165AC" w:rsidRDefault="007165AC" w:rsidP="00CE7D6C">
      <w:pPr>
        <w:tabs>
          <w:tab w:val="left" w:pos="720"/>
        </w:tabs>
        <w:ind w:left="720" w:right="-385" w:hanging="360"/>
        <w:jc w:val="both"/>
        <w:rPr>
          <w:sz w:val="22"/>
        </w:rPr>
      </w:pPr>
    </w:p>
    <w:p w14:paraId="2D78B4DC" w14:textId="77777777" w:rsidR="007165AC" w:rsidRDefault="007165AC" w:rsidP="00CE7D6C">
      <w:pPr>
        <w:tabs>
          <w:tab w:val="left" w:pos="720"/>
        </w:tabs>
        <w:ind w:left="720" w:right="-385" w:hanging="360"/>
        <w:jc w:val="both"/>
        <w:rPr>
          <w:sz w:val="22"/>
        </w:rPr>
      </w:pPr>
      <w:r>
        <w:rPr>
          <w:sz w:val="22"/>
        </w:rPr>
        <w:tab/>
        <w:t xml:space="preserve">Second Kings picks up at 852 </w:t>
      </w:r>
      <w:r>
        <w:rPr>
          <w:sz w:val="18"/>
        </w:rPr>
        <w:t>BC</w:t>
      </w:r>
      <w:r>
        <w:rPr>
          <w:sz w:val="22"/>
        </w:rPr>
        <w:t xml:space="preserve"> and traces the account through the falls of Samaria (722 </w:t>
      </w:r>
      <w:r>
        <w:rPr>
          <w:sz w:val="18"/>
        </w:rPr>
        <w:t>BC</w:t>
      </w:r>
      <w:r>
        <w:rPr>
          <w:sz w:val="22"/>
        </w:rPr>
        <w:t xml:space="preserve">) and Jerusalem (586 </w:t>
      </w:r>
      <w:r>
        <w:rPr>
          <w:sz w:val="18"/>
        </w:rPr>
        <w:t>BC</w:t>
      </w:r>
      <w:r>
        <w:rPr>
          <w:sz w:val="22"/>
        </w:rPr>
        <w:t xml:space="preserve">) to after the release of Jehoiachin in Babylon in 560 </w:t>
      </w:r>
      <w:r>
        <w:rPr>
          <w:sz w:val="18"/>
        </w:rPr>
        <w:t>BC</w:t>
      </w:r>
      <w:r>
        <w:rPr>
          <w:sz w:val="22"/>
        </w:rPr>
        <w:t>–a sum of over 293 years.</w:t>
      </w:r>
    </w:p>
    <w:p w14:paraId="0ABF1F23" w14:textId="77777777" w:rsidR="007165AC" w:rsidRDefault="007165AC" w:rsidP="00CE7D6C">
      <w:pPr>
        <w:tabs>
          <w:tab w:val="left" w:pos="720"/>
        </w:tabs>
        <w:ind w:left="720" w:right="-385" w:hanging="360"/>
        <w:jc w:val="both"/>
        <w:rPr>
          <w:sz w:val="22"/>
        </w:rPr>
      </w:pPr>
    </w:p>
    <w:p w14:paraId="611A3291" w14:textId="746943B8" w:rsidR="007165AC" w:rsidRDefault="007165AC" w:rsidP="00CE7D6C">
      <w:pPr>
        <w:tabs>
          <w:tab w:val="left" w:pos="720"/>
        </w:tabs>
        <w:ind w:left="720" w:right="-385" w:hanging="360"/>
        <w:jc w:val="both"/>
        <w:rPr>
          <w:sz w:val="22"/>
        </w:rPr>
      </w:pPr>
      <w:r>
        <w:rPr>
          <w:sz w:val="22"/>
        </w:rPr>
        <w:t>B.</w:t>
      </w:r>
      <w:r>
        <w:rPr>
          <w:sz w:val="22"/>
        </w:rPr>
        <w:tab/>
      </w:r>
      <w:r>
        <w:rPr>
          <w:sz w:val="22"/>
          <w:u w:val="single"/>
        </w:rPr>
        <w:t>Recipients</w:t>
      </w:r>
      <w:r>
        <w:rPr>
          <w:sz w:val="22"/>
        </w:rPr>
        <w:t xml:space="preserve">: The Book of Kings was written to the </w:t>
      </w:r>
      <w:r w:rsidR="00DE2B70">
        <w:rPr>
          <w:sz w:val="22"/>
        </w:rPr>
        <w:t xml:space="preserve">______________ in the </w:t>
      </w:r>
      <w:r>
        <w:rPr>
          <w:sz w:val="22"/>
        </w:rPr>
        <w:t xml:space="preserve"> kingdom of Judah before (1 Kings 1–2 Kings 23) and after (2 Kings 24–25) its own exile in Babylon.</w:t>
      </w:r>
    </w:p>
    <w:p w14:paraId="4512CF00" w14:textId="77777777" w:rsidR="007165AC" w:rsidRDefault="007165AC" w:rsidP="007165AC">
      <w:pPr>
        <w:tabs>
          <w:tab w:val="left" w:pos="720"/>
        </w:tabs>
        <w:ind w:left="720" w:right="-385" w:hanging="360"/>
        <w:rPr>
          <w:sz w:val="22"/>
        </w:rPr>
      </w:pPr>
    </w:p>
    <w:p w14:paraId="7D9C032B" w14:textId="3636733B" w:rsidR="007165AC" w:rsidRDefault="007165AC" w:rsidP="004A3604">
      <w:pPr>
        <w:tabs>
          <w:tab w:val="left" w:pos="720"/>
        </w:tabs>
        <w:ind w:left="720" w:right="-385" w:hanging="360"/>
        <w:jc w:val="both"/>
        <w:rPr>
          <w:sz w:val="22"/>
        </w:rPr>
      </w:pPr>
      <w:r>
        <w:rPr>
          <w:sz w:val="22"/>
        </w:rPr>
        <w:t>C.</w:t>
      </w:r>
      <w:r>
        <w:rPr>
          <w:sz w:val="22"/>
        </w:rPr>
        <w:tab/>
      </w:r>
      <w:r>
        <w:rPr>
          <w:sz w:val="22"/>
          <w:u w:val="single"/>
        </w:rPr>
        <w:t>Occasion</w:t>
      </w:r>
      <w:r>
        <w:rPr>
          <w:sz w:val="22"/>
        </w:rPr>
        <w:t xml:space="preserve">: Jeremiah's prophecy and Lamentations record his eyewitness account of Babylon's siege and destruction of Jerusalem for the nation's sins.  In addition to his own prophetic word, the Holy Spirit moved him to record an </w:t>
      </w:r>
      <w:r w:rsidR="008A7F7E">
        <w:rPr>
          <w:i/>
          <w:sz w:val="22"/>
        </w:rPr>
        <w:t>_____________</w:t>
      </w:r>
      <w:r>
        <w:rPr>
          <w:sz w:val="22"/>
        </w:rPr>
        <w:t xml:space="preserve"> compilation that provides the context and justification for God's judgments upon these two nations.  The leaders and the people sinned through ungodliness and </w:t>
      </w:r>
      <w:r>
        <w:rPr>
          <w:sz w:val="22"/>
        </w:rPr>
        <w:lastRenderedPageBreak/>
        <w:t>idolatry, and, true to the curses of Deuteronomy 28, God gave the people the consequences of their disobedience.  Therefore, the purpose of the record is to demonstrate how the welfare of Israel and Judah depended upon the faithfulness of the king and people to the covenant of Moses to teach the exiles to learn from the past mistakes of their ancestors.  In large part this purpose was accomplished in history as Israel has not since the Captivity had a problem with idolatry.</w:t>
      </w:r>
    </w:p>
    <w:p w14:paraId="65329675" w14:textId="77777777" w:rsidR="007165AC" w:rsidRDefault="007165AC" w:rsidP="004A3604">
      <w:pPr>
        <w:tabs>
          <w:tab w:val="left" w:pos="720"/>
        </w:tabs>
        <w:ind w:left="720" w:right="-385" w:hanging="360"/>
        <w:jc w:val="both"/>
        <w:rPr>
          <w:sz w:val="22"/>
        </w:rPr>
      </w:pPr>
    </w:p>
    <w:p w14:paraId="60C300DC" w14:textId="77777777" w:rsidR="007165AC" w:rsidRDefault="007165AC" w:rsidP="004A3604">
      <w:pPr>
        <w:tabs>
          <w:tab w:val="left" w:pos="720"/>
        </w:tabs>
        <w:ind w:left="720" w:right="-385" w:hanging="360"/>
        <w:jc w:val="both"/>
        <w:rPr>
          <w:b/>
          <w:sz w:val="22"/>
        </w:rPr>
      </w:pPr>
      <w:r>
        <w:rPr>
          <w:b/>
          <w:sz w:val="22"/>
        </w:rPr>
        <w:t>IV. Characteristics</w:t>
      </w:r>
    </w:p>
    <w:p w14:paraId="3404E984" w14:textId="77777777" w:rsidR="007165AC" w:rsidRDefault="007165AC" w:rsidP="004A3604">
      <w:pPr>
        <w:tabs>
          <w:tab w:val="left" w:pos="720"/>
        </w:tabs>
        <w:ind w:left="720" w:right="-385" w:hanging="360"/>
        <w:jc w:val="both"/>
        <w:rPr>
          <w:sz w:val="22"/>
        </w:rPr>
      </w:pPr>
    </w:p>
    <w:p w14:paraId="3B7F2E84" w14:textId="34C16C6D" w:rsidR="007165AC" w:rsidRDefault="007165AC" w:rsidP="004A3604">
      <w:pPr>
        <w:tabs>
          <w:tab w:val="left" w:pos="720"/>
        </w:tabs>
        <w:ind w:left="720" w:right="-385" w:hanging="360"/>
        <w:jc w:val="both"/>
        <w:rPr>
          <w:sz w:val="22"/>
        </w:rPr>
      </w:pPr>
      <w:r>
        <w:rPr>
          <w:sz w:val="22"/>
        </w:rPr>
        <w:t>A.</w:t>
      </w:r>
      <w:r>
        <w:rPr>
          <w:sz w:val="22"/>
        </w:rPr>
        <w:tab/>
        <w:t xml:space="preserve">The Books of Kings record more </w:t>
      </w:r>
      <w:r w:rsidR="008A7F7E">
        <w:rPr>
          <w:sz w:val="22"/>
        </w:rPr>
        <w:t>______________</w:t>
      </w:r>
      <w:r>
        <w:rPr>
          <w:sz w:val="22"/>
        </w:rPr>
        <w:t xml:space="preserve"> than any book in Scripture. </w:t>
      </w:r>
    </w:p>
    <w:p w14:paraId="19285552" w14:textId="77777777" w:rsidR="007165AC" w:rsidRDefault="007165AC" w:rsidP="004A3604">
      <w:pPr>
        <w:tabs>
          <w:tab w:val="left" w:pos="720"/>
        </w:tabs>
        <w:ind w:left="720" w:right="-385" w:hanging="360"/>
        <w:jc w:val="both"/>
        <w:rPr>
          <w:sz w:val="22"/>
        </w:rPr>
      </w:pPr>
    </w:p>
    <w:p w14:paraId="3B5DFCB0" w14:textId="009CEC2E" w:rsidR="007165AC" w:rsidRDefault="007165AC" w:rsidP="004A3604">
      <w:pPr>
        <w:tabs>
          <w:tab w:val="left" w:pos="720"/>
        </w:tabs>
        <w:ind w:left="720" w:right="-385" w:hanging="360"/>
        <w:jc w:val="both"/>
        <w:rPr>
          <w:sz w:val="22"/>
        </w:rPr>
      </w:pPr>
      <w:r>
        <w:rPr>
          <w:sz w:val="22"/>
        </w:rPr>
        <w:t>B.</w:t>
      </w:r>
      <w:r>
        <w:rPr>
          <w:sz w:val="22"/>
        </w:rPr>
        <w:tab/>
        <w:t xml:space="preserve">Kings and Chronicles </w:t>
      </w:r>
      <w:r w:rsidR="008A7F7E">
        <w:rPr>
          <w:sz w:val="22"/>
        </w:rPr>
        <w:t>________</w:t>
      </w:r>
      <w:r>
        <w:rPr>
          <w:sz w:val="22"/>
        </w:rPr>
        <w:t xml:space="preserve"> in their records of the kingdom era, but have some notable differences in emphasis:</w:t>
      </w:r>
    </w:p>
    <w:p w14:paraId="1FB3B3DF" w14:textId="77777777" w:rsidR="007165AC" w:rsidRDefault="007165AC" w:rsidP="004A3604">
      <w:pPr>
        <w:tabs>
          <w:tab w:val="left" w:pos="720"/>
        </w:tabs>
        <w:ind w:left="720" w:right="-385" w:hanging="360"/>
        <w:jc w:val="both"/>
        <w:rPr>
          <w:sz w:val="22"/>
        </w:rPr>
      </w:pPr>
    </w:p>
    <w:tbl>
      <w:tblPr>
        <w:tblW w:w="0" w:type="auto"/>
        <w:tblInd w:w="700"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80" w:type="dxa"/>
          <w:right w:w="80" w:type="dxa"/>
        </w:tblCellMar>
        <w:tblLook w:val="00A0" w:firstRow="1" w:lastRow="0" w:firstColumn="1" w:lastColumn="0" w:noHBand="0" w:noVBand="0"/>
      </w:tblPr>
      <w:tblGrid>
        <w:gridCol w:w="1480"/>
        <w:gridCol w:w="3300"/>
        <w:gridCol w:w="4100"/>
      </w:tblGrid>
      <w:tr w:rsidR="007165AC" w14:paraId="6AE2C60C" w14:textId="77777777" w:rsidTr="007165AC">
        <w:tc>
          <w:tcPr>
            <w:tcW w:w="1480" w:type="dxa"/>
            <w:tcBorders>
              <w:top w:val="single" w:sz="6" w:space="0" w:color="auto"/>
              <w:left w:val="single" w:sz="6" w:space="0" w:color="auto"/>
              <w:bottom w:val="single" w:sz="6" w:space="0" w:color="auto"/>
              <w:right w:val="single" w:sz="6" w:space="0" w:color="auto"/>
            </w:tcBorders>
            <w:shd w:val="solid" w:color="000000" w:fill="FFFFFF"/>
          </w:tcPr>
          <w:p w14:paraId="4C0833E0" w14:textId="77777777" w:rsidR="007165AC" w:rsidRDefault="007165AC">
            <w:pPr>
              <w:spacing w:before="240" w:line="256" w:lineRule="auto"/>
              <w:rPr>
                <w:b/>
                <w:color w:val="FFFFFF"/>
              </w:rPr>
            </w:pPr>
          </w:p>
        </w:tc>
        <w:tc>
          <w:tcPr>
            <w:tcW w:w="3300" w:type="dxa"/>
            <w:tcBorders>
              <w:top w:val="single" w:sz="6" w:space="0" w:color="auto"/>
              <w:left w:val="single" w:sz="6" w:space="0" w:color="auto"/>
              <w:bottom w:val="single" w:sz="6" w:space="0" w:color="auto"/>
              <w:right w:val="single" w:sz="6" w:space="0" w:color="auto"/>
            </w:tcBorders>
            <w:shd w:val="solid" w:color="000000" w:fill="FFFFFF"/>
            <w:hideMark/>
          </w:tcPr>
          <w:p w14:paraId="71BAE540" w14:textId="77777777" w:rsidR="007165AC" w:rsidRDefault="007165AC">
            <w:pPr>
              <w:spacing w:before="240" w:line="256" w:lineRule="auto"/>
              <w:rPr>
                <w:b/>
                <w:color w:val="FFFFFF"/>
                <w:sz w:val="40"/>
              </w:rPr>
            </w:pPr>
            <w:r>
              <w:rPr>
                <w:b/>
                <w:color w:val="FFFFFF"/>
                <w:sz w:val="40"/>
              </w:rPr>
              <w:t>Kings</w:t>
            </w:r>
          </w:p>
        </w:tc>
        <w:tc>
          <w:tcPr>
            <w:tcW w:w="4100" w:type="dxa"/>
            <w:tcBorders>
              <w:top w:val="single" w:sz="6" w:space="0" w:color="auto"/>
              <w:left w:val="single" w:sz="6" w:space="0" w:color="auto"/>
              <w:bottom w:val="single" w:sz="6" w:space="0" w:color="auto"/>
              <w:right w:val="single" w:sz="6" w:space="0" w:color="auto"/>
            </w:tcBorders>
            <w:shd w:val="solid" w:color="000000" w:fill="FFFFFF"/>
            <w:hideMark/>
          </w:tcPr>
          <w:p w14:paraId="29F9B007" w14:textId="77777777" w:rsidR="007165AC" w:rsidRDefault="007165AC">
            <w:pPr>
              <w:spacing w:before="240" w:line="256" w:lineRule="auto"/>
              <w:rPr>
                <w:b/>
                <w:color w:val="FFFFFF"/>
                <w:sz w:val="40"/>
              </w:rPr>
            </w:pPr>
            <w:r>
              <w:rPr>
                <w:b/>
                <w:color w:val="FFFFFF"/>
                <w:sz w:val="40"/>
              </w:rPr>
              <w:t>Chronicles</w:t>
            </w:r>
          </w:p>
        </w:tc>
      </w:tr>
      <w:tr w:rsidR="007165AC" w14:paraId="300F5C44" w14:textId="77777777" w:rsidTr="007165AC">
        <w:tc>
          <w:tcPr>
            <w:tcW w:w="1480" w:type="dxa"/>
            <w:tcBorders>
              <w:top w:val="single" w:sz="6" w:space="0" w:color="auto"/>
              <w:left w:val="single" w:sz="12" w:space="0" w:color="000000"/>
              <w:bottom w:val="nil"/>
              <w:right w:val="nil"/>
            </w:tcBorders>
            <w:hideMark/>
          </w:tcPr>
          <w:p w14:paraId="18D49B78" w14:textId="77777777" w:rsidR="007165AC" w:rsidRDefault="007165AC">
            <w:pPr>
              <w:spacing w:before="240" w:line="256" w:lineRule="auto"/>
              <w:rPr>
                <w:sz w:val="22"/>
              </w:rPr>
            </w:pPr>
            <w:r>
              <w:rPr>
                <w:sz w:val="22"/>
              </w:rPr>
              <w:t>Kings of…</w:t>
            </w:r>
          </w:p>
        </w:tc>
        <w:tc>
          <w:tcPr>
            <w:tcW w:w="3300" w:type="dxa"/>
            <w:tcBorders>
              <w:top w:val="single" w:sz="6" w:space="0" w:color="auto"/>
              <w:left w:val="nil"/>
              <w:bottom w:val="nil"/>
              <w:right w:val="nil"/>
            </w:tcBorders>
            <w:hideMark/>
          </w:tcPr>
          <w:p w14:paraId="2F5D0DA8" w14:textId="77777777" w:rsidR="007165AC" w:rsidRDefault="007165AC">
            <w:pPr>
              <w:spacing w:before="240" w:line="256" w:lineRule="auto"/>
              <w:rPr>
                <w:sz w:val="22"/>
              </w:rPr>
            </w:pPr>
            <w:r>
              <w:rPr>
                <w:sz w:val="22"/>
              </w:rPr>
              <w:t>Israel and Judah</w:t>
            </w:r>
          </w:p>
        </w:tc>
        <w:tc>
          <w:tcPr>
            <w:tcW w:w="4100" w:type="dxa"/>
            <w:tcBorders>
              <w:top w:val="single" w:sz="6" w:space="0" w:color="auto"/>
              <w:left w:val="nil"/>
              <w:bottom w:val="nil"/>
              <w:right w:val="single" w:sz="12" w:space="0" w:color="000000"/>
            </w:tcBorders>
            <w:hideMark/>
          </w:tcPr>
          <w:p w14:paraId="1FE1AF50" w14:textId="77777777" w:rsidR="007165AC" w:rsidRDefault="007165AC">
            <w:pPr>
              <w:spacing w:before="240" w:line="256" w:lineRule="auto"/>
              <w:rPr>
                <w:sz w:val="22"/>
              </w:rPr>
            </w:pPr>
            <w:r>
              <w:rPr>
                <w:sz w:val="22"/>
              </w:rPr>
              <w:t>Judah (almost exclusively)</w:t>
            </w:r>
          </w:p>
        </w:tc>
      </w:tr>
      <w:tr w:rsidR="007165AC" w14:paraId="328C9822" w14:textId="77777777" w:rsidTr="007165AC">
        <w:tc>
          <w:tcPr>
            <w:tcW w:w="1480" w:type="dxa"/>
            <w:tcBorders>
              <w:top w:val="nil"/>
              <w:left w:val="single" w:sz="12" w:space="0" w:color="000000"/>
              <w:bottom w:val="nil"/>
              <w:right w:val="nil"/>
            </w:tcBorders>
            <w:hideMark/>
          </w:tcPr>
          <w:p w14:paraId="58536C20" w14:textId="77777777" w:rsidR="007165AC" w:rsidRDefault="007165AC">
            <w:pPr>
              <w:spacing w:before="240" w:line="256" w:lineRule="auto"/>
              <w:rPr>
                <w:sz w:val="22"/>
              </w:rPr>
            </w:pPr>
            <w:r>
              <w:rPr>
                <w:sz w:val="22"/>
              </w:rPr>
              <w:t>Elements</w:t>
            </w:r>
          </w:p>
        </w:tc>
        <w:tc>
          <w:tcPr>
            <w:tcW w:w="3300" w:type="dxa"/>
            <w:tcBorders>
              <w:top w:val="nil"/>
              <w:left w:val="nil"/>
              <w:bottom w:val="nil"/>
              <w:right w:val="nil"/>
            </w:tcBorders>
            <w:hideMark/>
          </w:tcPr>
          <w:p w14:paraId="1367F626" w14:textId="77777777" w:rsidR="007165AC" w:rsidRDefault="007165AC">
            <w:pPr>
              <w:spacing w:before="240" w:line="256" w:lineRule="auto"/>
              <w:rPr>
                <w:sz w:val="22"/>
              </w:rPr>
            </w:pPr>
            <w:r>
              <w:rPr>
                <w:sz w:val="22"/>
              </w:rPr>
              <w:t>Royal/prophetic</w:t>
            </w:r>
          </w:p>
        </w:tc>
        <w:tc>
          <w:tcPr>
            <w:tcW w:w="4100" w:type="dxa"/>
            <w:tcBorders>
              <w:top w:val="nil"/>
              <w:left w:val="nil"/>
              <w:bottom w:val="nil"/>
              <w:right w:val="single" w:sz="12" w:space="0" w:color="000000"/>
            </w:tcBorders>
            <w:hideMark/>
          </w:tcPr>
          <w:p w14:paraId="165AC036" w14:textId="77777777" w:rsidR="007165AC" w:rsidRDefault="007165AC">
            <w:pPr>
              <w:spacing w:before="240" w:line="256" w:lineRule="auto"/>
              <w:rPr>
                <w:sz w:val="22"/>
              </w:rPr>
            </w:pPr>
            <w:r>
              <w:rPr>
                <w:sz w:val="22"/>
              </w:rPr>
              <w:t>Priestly (temple and worship)</w:t>
            </w:r>
          </w:p>
        </w:tc>
      </w:tr>
      <w:tr w:rsidR="007165AC" w14:paraId="215AE7A6" w14:textId="77777777" w:rsidTr="007165AC">
        <w:tc>
          <w:tcPr>
            <w:tcW w:w="1480" w:type="dxa"/>
            <w:tcBorders>
              <w:top w:val="nil"/>
              <w:left w:val="single" w:sz="12" w:space="0" w:color="000000"/>
              <w:bottom w:val="nil"/>
              <w:right w:val="nil"/>
            </w:tcBorders>
            <w:hideMark/>
          </w:tcPr>
          <w:p w14:paraId="56B512E3" w14:textId="77777777" w:rsidR="007165AC" w:rsidRDefault="007165AC">
            <w:pPr>
              <w:spacing w:before="240" w:line="256" w:lineRule="auto"/>
              <w:rPr>
                <w:sz w:val="22"/>
              </w:rPr>
            </w:pPr>
            <w:r>
              <w:rPr>
                <w:sz w:val="22"/>
              </w:rPr>
              <w:t>Evaluation</w:t>
            </w:r>
          </w:p>
        </w:tc>
        <w:tc>
          <w:tcPr>
            <w:tcW w:w="3300" w:type="dxa"/>
            <w:tcBorders>
              <w:top w:val="nil"/>
              <w:left w:val="nil"/>
              <w:bottom w:val="nil"/>
              <w:right w:val="nil"/>
            </w:tcBorders>
            <w:hideMark/>
          </w:tcPr>
          <w:p w14:paraId="7BA273B1" w14:textId="77777777" w:rsidR="007165AC" w:rsidRDefault="007165AC">
            <w:pPr>
              <w:pStyle w:val="Date"/>
              <w:spacing w:before="240" w:line="256" w:lineRule="auto"/>
              <w:rPr>
                <w:sz w:val="22"/>
              </w:rPr>
            </w:pPr>
            <w:r>
              <w:rPr>
                <w:sz w:val="22"/>
              </w:rPr>
              <w:t>Based on Mosaic Law</w:t>
            </w:r>
          </w:p>
        </w:tc>
        <w:tc>
          <w:tcPr>
            <w:tcW w:w="4100" w:type="dxa"/>
            <w:tcBorders>
              <w:top w:val="nil"/>
              <w:left w:val="nil"/>
              <w:bottom w:val="nil"/>
              <w:right w:val="single" w:sz="12" w:space="0" w:color="000000"/>
            </w:tcBorders>
            <w:hideMark/>
          </w:tcPr>
          <w:p w14:paraId="223D365A" w14:textId="77777777" w:rsidR="007165AC" w:rsidRDefault="007165AC">
            <w:pPr>
              <w:spacing w:before="240" w:line="256" w:lineRule="auto"/>
              <w:rPr>
                <w:sz w:val="22"/>
              </w:rPr>
            </w:pPr>
            <w:r>
              <w:rPr>
                <w:sz w:val="22"/>
              </w:rPr>
              <w:t>Based on David/worship of Yahweh</w:t>
            </w:r>
          </w:p>
        </w:tc>
      </w:tr>
      <w:tr w:rsidR="007165AC" w14:paraId="2D885E14" w14:textId="77777777" w:rsidTr="007165AC">
        <w:tc>
          <w:tcPr>
            <w:tcW w:w="1480" w:type="dxa"/>
            <w:tcBorders>
              <w:top w:val="nil"/>
              <w:left w:val="single" w:sz="12" w:space="0" w:color="000000"/>
              <w:bottom w:val="nil"/>
              <w:right w:val="nil"/>
            </w:tcBorders>
            <w:hideMark/>
          </w:tcPr>
          <w:p w14:paraId="377593B0" w14:textId="77777777" w:rsidR="007165AC" w:rsidRDefault="007165AC">
            <w:pPr>
              <w:spacing w:before="240" w:line="256" w:lineRule="auto"/>
              <w:rPr>
                <w:sz w:val="22"/>
              </w:rPr>
            </w:pPr>
            <w:r>
              <w:rPr>
                <w:sz w:val="22"/>
              </w:rPr>
              <w:t>Purpose</w:t>
            </w:r>
          </w:p>
        </w:tc>
        <w:tc>
          <w:tcPr>
            <w:tcW w:w="3300" w:type="dxa"/>
            <w:tcBorders>
              <w:top w:val="nil"/>
              <w:left w:val="nil"/>
              <w:bottom w:val="nil"/>
              <w:right w:val="nil"/>
            </w:tcBorders>
            <w:hideMark/>
          </w:tcPr>
          <w:p w14:paraId="34AF8C3F" w14:textId="77777777" w:rsidR="007165AC" w:rsidRDefault="007165AC">
            <w:pPr>
              <w:spacing w:before="240" w:line="256" w:lineRule="auto"/>
              <w:rPr>
                <w:sz w:val="22"/>
              </w:rPr>
            </w:pPr>
            <w:r>
              <w:rPr>
                <w:sz w:val="22"/>
              </w:rPr>
              <w:t>Ethical: Judging both nations</w:t>
            </w:r>
          </w:p>
        </w:tc>
        <w:tc>
          <w:tcPr>
            <w:tcW w:w="4100" w:type="dxa"/>
            <w:tcBorders>
              <w:top w:val="nil"/>
              <w:left w:val="nil"/>
              <w:bottom w:val="nil"/>
              <w:right w:val="single" w:sz="12" w:space="0" w:color="000000"/>
            </w:tcBorders>
            <w:hideMark/>
          </w:tcPr>
          <w:p w14:paraId="4DA42766" w14:textId="77777777" w:rsidR="007165AC" w:rsidRDefault="007165AC">
            <w:pPr>
              <w:spacing w:before="240" w:line="256" w:lineRule="auto"/>
              <w:rPr>
                <w:sz w:val="22"/>
              </w:rPr>
            </w:pPr>
            <w:r>
              <w:rPr>
                <w:sz w:val="22"/>
              </w:rPr>
              <w:t xml:space="preserve">Covenant: Blessing Judah due to David </w:t>
            </w:r>
          </w:p>
        </w:tc>
      </w:tr>
      <w:tr w:rsidR="007165AC" w14:paraId="62C8C15B" w14:textId="77777777" w:rsidTr="007165AC">
        <w:tc>
          <w:tcPr>
            <w:tcW w:w="1480" w:type="dxa"/>
            <w:tcBorders>
              <w:top w:val="nil"/>
              <w:left w:val="single" w:sz="12" w:space="0" w:color="000000"/>
              <w:bottom w:val="nil"/>
              <w:right w:val="nil"/>
            </w:tcBorders>
            <w:hideMark/>
          </w:tcPr>
          <w:p w14:paraId="638DFFED" w14:textId="77777777" w:rsidR="007165AC" w:rsidRDefault="007165AC">
            <w:pPr>
              <w:spacing w:before="240" w:line="256" w:lineRule="auto"/>
              <w:rPr>
                <w:sz w:val="22"/>
              </w:rPr>
            </w:pPr>
            <w:r>
              <w:rPr>
                <w:sz w:val="22"/>
              </w:rPr>
              <w:t>Author</w:t>
            </w:r>
          </w:p>
        </w:tc>
        <w:tc>
          <w:tcPr>
            <w:tcW w:w="3300" w:type="dxa"/>
            <w:tcBorders>
              <w:top w:val="nil"/>
              <w:left w:val="nil"/>
              <w:bottom w:val="nil"/>
              <w:right w:val="nil"/>
            </w:tcBorders>
            <w:hideMark/>
          </w:tcPr>
          <w:p w14:paraId="59A01F0E" w14:textId="77777777" w:rsidR="007165AC" w:rsidRDefault="007165AC">
            <w:pPr>
              <w:spacing w:before="240" w:line="256" w:lineRule="auto"/>
              <w:rPr>
                <w:sz w:val="22"/>
              </w:rPr>
            </w:pPr>
            <w:r>
              <w:rPr>
                <w:sz w:val="22"/>
              </w:rPr>
              <w:t>Jeremiah the prophet/priest</w:t>
            </w:r>
          </w:p>
        </w:tc>
        <w:tc>
          <w:tcPr>
            <w:tcW w:w="4100" w:type="dxa"/>
            <w:tcBorders>
              <w:top w:val="nil"/>
              <w:left w:val="nil"/>
              <w:bottom w:val="nil"/>
              <w:right w:val="single" w:sz="12" w:space="0" w:color="000000"/>
            </w:tcBorders>
            <w:hideMark/>
          </w:tcPr>
          <w:p w14:paraId="6ED454DE" w14:textId="77777777" w:rsidR="007165AC" w:rsidRDefault="007165AC">
            <w:pPr>
              <w:spacing w:before="240" w:line="256" w:lineRule="auto"/>
              <w:rPr>
                <w:sz w:val="22"/>
              </w:rPr>
            </w:pPr>
            <w:r>
              <w:rPr>
                <w:sz w:val="22"/>
              </w:rPr>
              <w:t>Ezra the priest</w:t>
            </w:r>
          </w:p>
        </w:tc>
      </w:tr>
      <w:tr w:rsidR="007165AC" w14:paraId="73C82DFA" w14:textId="77777777" w:rsidTr="007165AC">
        <w:tc>
          <w:tcPr>
            <w:tcW w:w="1480" w:type="dxa"/>
            <w:tcBorders>
              <w:top w:val="nil"/>
              <w:left w:val="single" w:sz="12" w:space="0" w:color="000000"/>
              <w:bottom w:val="nil"/>
              <w:right w:val="nil"/>
            </w:tcBorders>
            <w:hideMark/>
          </w:tcPr>
          <w:p w14:paraId="4AAEB1E0" w14:textId="77777777" w:rsidR="007165AC" w:rsidRDefault="007165AC">
            <w:pPr>
              <w:spacing w:before="240" w:line="256" w:lineRule="auto"/>
              <w:rPr>
                <w:sz w:val="22"/>
              </w:rPr>
            </w:pPr>
            <w:r>
              <w:rPr>
                <w:sz w:val="22"/>
              </w:rPr>
              <w:t>Faith</w:t>
            </w:r>
          </w:p>
        </w:tc>
        <w:tc>
          <w:tcPr>
            <w:tcW w:w="3300" w:type="dxa"/>
            <w:tcBorders>
              <w:top w:val="nil"/>
              <w:left w:val="nil"/>
              <w:bottom w:val="nil"/>
              <w:right w:val="nil"/>
            </w:tcBorders>
            <w:hideMark/>
          </w:tcPr>
          <w:p w14:paraId="2AEAB4D8" w14:textId="77777777" w:rsidR="007165AC" w:rsidRDefault="007165AC">
            <w:pPr>
              <w:spacing w:before="240" w:line="256" w:lineRule="auto"/>
              <w:rPr>
                <w:sz w:val="22"/>
              </w:rPr>
            </w:pPr>
            <w:r>
              <w:rPr>
                <w:sz w:val="22"/>
              </w:rPr>
              <w:t>Man's faithlessness</w:t>
            </w:r>
          </w:p>
        </w:tc>
        <w:tc>
          <w:tcPr>
            <w:tcW w:w="4100" w:type="dxa"/>
            <w:tcBorders>
              <w:top w:val="nil"/>
              <w:left w:val="nil"/>
              <w:bottom w:val="nil"/>
              <w:right w:val="single" w:sz="12" w:space="0" w:color="000000"/>
            </w:tcBorders>
            <w:hideMark/>
          </w:tcPr>
          <w:p w14:paraId="09288D7A" w14:textId="77777777" w:rsidR="007165AC" w:rsidRDefault="007165AC">
            <w:pPr>
              <w:spacing w:before="240" w:line="256" w:lineRule="auto"/>
              <w:rPr>
                <w:sz w:val="22"/>
              </w:rPr>
            </w:pPr>
            <w:r>
              <w:rPr>
                <w:sz w:val="22"/>
              </w:rPr>
              <w:t>God's faithfulness</w:t>
            </w:r>
          </w:p>
        </w:tc>
      </w:tr>
      <w:tr w:rsidR="007165AC" w14:paraId="669F588E" w14:textId="77777777" w:rsidTr="007165AC">
        <w:tc>
          <w:tcPr>
            <w:tcW w:w="1480" w:type="dxa"/>
            <w:tcBorders>
              <w:top w:val="nil"/>
              <w:left w:val="single" w:sz="12" w:space="0" w:color="000000"/>
              <w:bottom w:val="nil"/>
              <w:right w:val="nil"/>
            </w:tcBorders>
            <w:hideMark/>
          </w:tcPr>
          <w:p w14:paraId="6198B38C" w14:textId="77777777" w:rsidR="007165AC" w:rsidRDefault="007165AC">
            <w:pPr>
              <w:spacing w:before="240" w:line="256" w:lineRule="auto"/>
              <w:rPr>
                <w:sz w:val="22"/>
              </w:rPr>
            </w:pPr>
            <w:r>
              <w:rPr>
                <w:sz w:val="22"/>
              </w:rPr>
              <w:t>Outlook</w:t>
            </w:r>
          </w:p>
        </w:tc>
        <w:tc>
          <w:tcPr>
            <w:tcW w:w="3300" w:type="dxa"/>
            <w:tcBorders>
              <w:top w:val="nil"/>
              <w:left w:val="nil"/>
              <w:bottom w:val="nil"/>
              <w:right w:val="nil"/>
            </w:tcBorders>
            <w:hideMark/>
          </w:tcPr>
          <w:p w14:paraId="3A2CF912" w14:textId="77777777" w:rsidR="007165AC" w:rsidRDefault="007165AC">
            <w:pPr>
              <w:spacing w:before="240" w:line="256" w:lineRule="auto"/>
              <w:rPr>
                <w:sz w:val="22"/>
              </w:rPr>
            </w:pPr>
            <w:r>
              <w:rPr>
                <w:sz w:val="22"/>
              </w:rPr>
              <w:t>Negative: rebellion/tragedy</w:t>
            </w:r>
          </w:p>
        </w:tc>
        <w:tc>
          <w:tcPr>
            <w:tcW w:w="4100" w:type="dxa"/>
            <w:tcBorders>
              <w:top w:val="nil"/>
              <w:left w:val="nil"/>
              <w:bottom w:val="nil"/>
              <w:right w:val="single" w:sz="12" w:space="0" w:color="000000"/>
            </w:tcBorders>
            <w:hideMark/>
          </w:tcPr>
          <w:p w14:paraId="6A5C0100" w14:textId="77777777" w:rsidR="007165AC" w:rsidRDefault="007165AC">
            <w:pPr>
              <w:spacing w:before="240" w:line="256" w:lineRule="auto"/>
              <w:rPr>
                <w:sz w:val="22"/>
              </w:rPr>
            </w:pPr>
            <w:r>
              <w:rPr>
                <w:sz w:val="22"/>
              </w:rPr>
              <w:t>Positive: hope amidst apostasy/tragedy</w:t>
            </w:r>
          </w:p>
        </w:tc>
      </w:tr>
      <w:tr w:rsidR="007165AC" w14:paraId="0C7B2947" w14:textId="77777777" w:rsidTr="007165AC">
        <w:tc>
          <w:tcPr>
            <w:tcW w:w="1480" w:type="dxa"/>
            <w:tcBorders>
              <w:top w:val="nil"/>
              <w:left w:val="single" w:sz="12" w:space="0" w:color="000000"/>
              <w:bottom w:val="nil"/>
              <w:right w:val="nil"/>
            </w:tcBorders>
            <w:hideMark/>
          </w:tcPr>
          <w:p w14:paraId="0A152D96" w14:textId="77777777" w:rsidR="007165AC" w:rsidRDefault="007165AC">
            <w:pPr>
              <w:spacing w:before="240" w:line="256" w:lineRule="auto"/>
              <w:rPr>
                <w:sz w:val="22"/>
              </w:rPr>
            </w:pPr>
            <w:r>
              <w:rPr>
                <w:sz w:val="22"/>
              </w:rPr>
              <w:t>Recipients</w:t>
            </w:r>
          </w:p>
        </w:tc>
        <w:tc>
          <w:tcPr>
            <w:tcW w:w="3300" w:type="dxa"/>
            <w:tcBorders>
              <w:top w:val="nil"/>
              <w:left w:val="nil"/>
              <w:bottom w:val="nil"/>
              <w:right w:val="nil"/>
            </w:tcBorders>
            <w:hideMark/>
          </w:tcPr>
          <w:p w14:paraId="6982797B" w14:textId="77777777" w:rsidR="007165AC" w:rsidRDefault="007165AC">
            <w:pPr>
              <w:spacing w:before="240" w:line="256" w:lineRule="auto"/>
              <w:rPr>
                <w:sz w:val="22"/>
              </w:rPr>
            </w:pPr>
            <w:r>
              <w:rPr>
                <w:sz w:val="22"/>
              </w:rPr>
              <w:t xml:space="preserve">Exilic Jews (ca. 550 </w:t>
            </w:r>
            <w:r>
              <w:rPr>
                <w:sz w:val="18"/>
              </w:rPr>
              <w:t>BC</w:t>
            </w:r>
            <w:r>
              <w:rPr>
                <w:sz w:val="22"/>
              </w:rPr>
              <w:t>)</w:t>
            </w:r>
          </w:p>
        </w:tc>
        <w:tc>
          <w:tcPr>
            <w:tcW w:w="4100" w:type="dxa"/>
            <w:tcBorders>
              <w:top w:val="nil"/>
              <w:left w:val="nil"/>
              <w:bottom w:val="nil"/>
              <w:right w:val="single" w:sz="12" w:space="0" w:color="000000"/>
            </w:tcBorders>
            <w:hideMark/>
          </w:tcPr>
          <w:p w14:paraId="4D7B410B" w14:textId="77777777" w:rsidR="007165AC" w:rsidRDefault="007165AC">
            <w:pPr>
              <w:spacing w:before="240" w:line="256" w:lineRule="auto"/>
              <w:rPr>
                <w:sz w:val="22"/>
              </w:rPr>
            </w:pPr>
            <w:r>
              <w:rPr>
                <w:sz w:val="22"/>
              </w:rPr>
              <w:t xml:space="preserve">Postexilic Jews (ca. 440 </w:t>
            </w:r>
            <w:r>
              <w:rPr>
                <w:sz w:val="18"/>
              </w:rPr>
              <w:t>BC</w:t>
            </w:r>
            <w:r>
              <w:rPr>
                <w:sz w:val="22"/>
              </w:rPr>
              <w:t>)</w:t>
            </w:r>
          </w:p>
        </w:tc>
      </w:tr>
      <w:tr w:rsidR="007165AC" w14:paraId="3B7F7A89" w14:textId="77777777" w:rsidTr="007165AC">
        <w:tc>
          <w:tcPr>
            <w:tcW w:w="1480" w:type="dxa"/>
            <w:tcBorders>
              <w:top w:val="nil"/>
              <w:left w:val="single" w:sz="12" w:space="0" w:color="000000"/>
              <w:bottom w:val="nil"/>
              <w:right w:val="nil"/>
            </w:tcBorders>
            <w:hideMark/>
          </w:tcPr>
          <w:p w14:paraId="6BEB39F2" w14:textId="77777777" w:rsidR="007165AC" w:rsidRDefault="007165AC">
            <w:pPr>
              <w:spacing w:before="240" w:line="256" w:lineRule="auto"/>
              <w:rPr>
                <w:sz w:val="22"/>
              </w:rPr>
            </w:pPr>
            <w:r>
              <w:rPr>
                <w:sz w:val="22"/>
              </w:rPr>
              <w:t>Chronology</w:t>
            </w:r>
          </w:p>
        </w:tc>
        <w:tc>
          <w:tcPr>
            <w:tcW w:w="3300" w:type="dxa"/>
            <w:tcBorders>
              <w:top w:val="nil"/>
              <w:left w:val="nil"/>
              <w:bottom w:val="nil"/>
              <w:right w:val="nil"/>
            </w:tcBorders>
            <w:hideMark/>
          </w:tcPr>
          <w:p w14:paraId="3A1AD8BF" w14:textId="77777777" w:rsidR="007165AC" w:rsidRDefault="007165AC">
            <w:pPr>
              <w:spacing w:before="240" w:line="256" w:lineRule="auto"/>
              <w:rPr>
                <w:sz w:val="22"/>
              </w:rPr>
            </w:pPr>
            <w:r>
              <w:rPr>
                <w:sz w:val="22"/>
              </w:rPr>
              <w:t xml:space="preserve">971-586 </w:t>
            </w:r>
            <w:r>
              <w:rPr>
                <w:sz w:val="18"/>
              </w:rPr>
              <w:t>BC</w:t>
            </w:r>
          </w:p>
        </w:tc>
        <w:tc>
          <w:tcPr>
            <w:tcW w:w="4100" w:type="dxa"/>
            <w:tcBorders>
              <w:top w:val="nil"/>
              <w:left w:val="nil"/>
              <w:bottom w:val="nil"/>
              <w:right w:val="single" w:sz="12" w:space="0" w:color="000000"/>
            </w:tcBorders>
            <w:hideMark/>
          </w:tcPr>
          <w:p w14:paraId="32F9FD84" w14:textId="77777777" w:rsidR="007165AC" w:rsidRDefault="007165AC">
            <w:pPr>
              <w:spacing w:before="240" w:line="256" w:lineRule="auto"/>
              <w:rPr>
                <w:sz w:val="22"/>
              </w:rPr>
            </w:pPr>
            <w:r>
              <w:rPr>
                <w:sz w:val="22"/>
              </w:rPr>
              <w:t xml:space="preserve">1011-538 </w:t>
            </w:r>
            <w:r>
              <w:rPr>
                <w:sz w:val="18"/>
              </w:rPr>
              <w:t>BC</w:t>
            </w:r>
          </w:p>
        </w:tc>
      </w:tr>
      <w:tr w:rsidR="007165AC" w14:paraId="2CD5BC5C" w14:textId="77777777" w:rsidTr="007165AC">
        <w:tc>
          <w:tcPr>
            <w:tcW w:w="1480" w:type="dxa"/>
            <w:tcBorders>
              <w:top w:val="nil"/>
              <w:left w:val="single" w:sz="12" w:space="0" w:color="000000"/>
              <w:bottom w:val="nil"/>
              <w:right w:val="nil"/>
            </w:tcBorders>
            <w:hideMark/>
          </w:tcPr>
          <w:p w14:paraId="248C9B7C" w14:textId="77777777" w:rsidR="007165AC" w:rsidRDefault="007165AC">
            <w:pPr>
              <w:spacing w:before="240" w:line="256" w:lineRule="auto"/>
              <w:rPr>
                <w:sz w:val="22"/>
              </w:rPr>
            </w:pPr>
            <w:r>
              <w:rPr>
                <w:sz w:val="22"/>
              </w:rPr>
              <w:t>Emphasis</w:t>
            </w:r>
          </w:p>
        </w:tc>
        <w:tc>
          <w:tcPr>
            <w:tcW w:w="3300" w:type="dxa"/>
            <w:tcBorders>
              <w:top w:val="nil"/>
              <w:left w:val="nil"/>
              <w:bottom w:val="nil"/>
              <w:right w:val="nil"/>
            </w:tcBorders>
            <w:hideMark/>
          </w:tcPr>
          <w:p w14:paraId="4135A2FD" w14:textId="77777777" w:rsidR="007165AC" w:rsidRDefault="007165AC">
            <w:pPr>
              <w:spacing w:before="240" w:line="256" w:lineRule="auto"/>
              <w:rPr>
                <w:sz w:val="22"/>
              </w:rPr>
            </w:pPr>
            <w:r>
              <w:rPr>
                <w:sz w:val="22"/>
              </w:rPr>
              <w:t>Political: emphasizes the throne</w:t>
            </w:r>
          </w:p>
        </w:tc>
        <w:tc>
          <w:tcPr>
            <w:tcW w:w="4100" w:type="dxa"/>
            <w:tcBorders>
              <w:top w:val="nil"/>
              <w:left w:val="nil"/>
              <w:bottom w:val="nil"/>
              <w:right w:val="single" w:sz="12" w:space="0" w:color="000000"/>
            </w:tcBorders>
            <w:hideMark/>
          </w:tcPr>
          <w:p w14:paraId="41BA8D91" w14:textId="77777777" w:rsidR="007165AC" w:rsidRDefault="007165AC">
            <w:pPr>
              <w:spacing w:before="240" w:line="256" w:lineRule="auto"/>
              <w:rPr>
                <w:sz w:val="22"/>
              </w:rPr>
            </w:pPr>
            <w:r>
              <w:rPr>
                <w:sz w:val="22"/>
              </w:rPr>
              <w:t>Spiritual: emphasizes the temple</w:t>
            </w:r>
          </w:p>
        </w:tc>
      </w:tr>
      <w:tr w:rsidR="007165AC" w14:paraId="25308BF7" w14:textId="77777777" w:rsidTr="007165AC">
        <w:tc>
          <w:tcPr>
            <w:tcW w:w="1480" w:type="dxa"/>
            <w:tcBorders>
              <w:top w:val="nil"/>
              <w:left w:val="single" w:sz="12" w:space="0" w:color="000000"/>
              <w:bottom w:val="nil"/>
              <w:right w:val="nil"/>
            </w:tcBorders>
            <w:hideMark/>
          </w:tcPr>
          <w:p w14:paraId="1EA7D03E" w14:textId="77777777" w:rsidR="007165AC" w:rsidRDefault="007165AC">
            <w:pPr>
              <w:spacing w:before="240" w:line="256" w:lineRule="auto"/>
              <w:rPr>
                <w:sz w:val="22"/>
              </w:rPr>
            </w:pPr>
            <w:r>
              <w:rPr>
                <w:sz w:val="22"/>
              </w:rPr>
              <w:t>Content</w:t>
            </w:r>
          </w:p>
        </w:tc>
        <w:tc>
          <w:tcPr>
            <w:tcW w:w="3300" w:type="dxa"/>
            <w:tcBorders>
              <w:top w:val="nil"/>
              <w:left w:val="nil"/>
              <w:bottom w:val="nil"/>
              <w:right w:val="nil"/>
            </w:tcBorders>
            <w:hideMark/>
          </w:tcPr>
          <w:p w14:paraId="26ECA48E" w14:textId="77777777" w:rsidR="007165AC" w:rsidRDefault="007165AC">
            <w:pPr>
              <w:spacing w:before="240" w:line="256" w:lineRule="auto"/>
              <w:rPr>
                <w:sz w:val="22"/>
              </w:rPr>
            </w:pPr>
            <w:r>
              <w:rPr>
                <w:sz w:val="22"/>
              </w:rPr>
              <w:t>Historical</w:t>
            </w:r>
          </w:p>
        </w:tc>
        <w:tc>
          <w:tcPr>
            <w:tcW w:w="4100" w:type="dxa"/>
            <w:tcBorders>
              <w:top w:val="nil"/>
              <w:left w:val="nil"/>
              <w:bottom w:val="nil"/>
              <w:right w:val="single" w:sz="12" w:space="0" w:color="000000"/>
            </w:tcBorders>
            <w:hideMark/>
          </w:tcPr>
          <w:p w14:paraId="5F71A0BE" w14:textId="77777777" w:rsidR="007165AC" w:rsidRDefault="007165AC">
            <w:pPr>
              <w:spacing w:before="240" w:line="256" w:lineRule="auto"/>
              <w:rPr>
                <w:sz w:val="22"/>
              </w:rPr>
            </w:pPr>
            <w:r>
              <w:rPr>
                <w:sz w:val="22"/>
              </w:rPr>
              <w:t>Theological</w:t>
            </w:r>
          </w:p>
        </w:tc>
      </w:tr>
      <w:tr w:rsidR="007165AC" w14:paraId="29B2D4BD" w14:textId="77777777" w:rsidTr="007165AC">
        <w:tc>
          <w:tcPr>
            <w:tcW w:w="1480" w:type="dxa"/>
            <w:tcBorders>
              <w:top w:val="nil"/>
              <w:left w:val="single" w:sz="12" w:space="0" w:color="000000"/>
              <w:bottom w:val="nil"/>
              <w:right w:val="nil"/>
            </w:tcBorders>
            <w:hideMark/>
          </w:tcPr>
          <w:p w14:paraId="52764EA2" w14:textId="77777777" w:rsidR="007165AC" w:rsidRDefault="007165AC">
            <w:pPr>
              <w:spacing w:before="240" w:line="256" w:lineRule="auto"/>
              <w:rPr>
                <w:sz w:val="22"/>
              </w:rPr>
            </w:pPr>
            <w:r>
              <w:rPr>
                <w:sz w:val="22"/>
              </w:rPr>
              <w:t>Attributes</w:t>
            </w:r>
          </w:p>
        </w:tc>
        <w:tc>
          <w:tcPr>
            <w:tcW w:w="3300" w:type="dxa"/>
            <w:tcBorders>
              <w:top w:val="nil"/>
              <w:left w:val="nil"/>
              <w:bottom w:val="nil"/>
              <w:right w:val="nil"/>
            </w:tcBorders>
            <w:hideMark/>
          </w:tcPr>
          <w:p w14:paraId="1FB376C5" w14:textId="77777777" w:rsidR="007165AC" w:rsidRDefault="007165AC">
            <w:pPr>
              <w:spacing w:before="240" w:line="256" w:lineRule="auto"/>
              <w:rPr>
                <w:sz w:val="22"/>
              </w:rPr>
            </w:pPr>
            <w:r>
              <w:rPr>
                <w:sz w:val="22"/>
              </w:rPr>
              <w:t>God's justice</w:t>
            </w:r>
          </w:p>
        </w:tc>
        <w:tc>
          <w:tcPr>
            <w:tcW w:w="4100" w:type="dxa"/>
            <w:tcBorders>
              <w:top w:val="nil"/>
              <w:left w:val="nil"/>
              <w:bottom w:val="nil"/>
              <w:right w:val="single" w:sz="12" w:space="0" w:color="000000"/>
            </w:tcBorders>
            <w:hideMark/>
          </w:tcPr>
          <w:p w14:paraId="42E015D8" w14:textId="77777777" w:rsidR="007165AC" w:rsidRDefault="007165AC">
            <w:pPr>
              <w:spacing w:before="240" w:line="256" w:lineRule="auto"/>
              <w:rPr>
                <w:sz w:val="22"/>
              </w:rPr>
            </w:pPr>
            <w:r>
              <w:rPr>
                <w:sz w:val="22"/>
              </w:rPr>
              <w:t>God's grace</w:t>
            </w:r>
          </w:p>
        </w:tc>
      </w:tr>
      <w:tr w:rsidR="007165AC" w14:paraId="45D32FAF" w14:textId="77777777" w:rsidTr="007165AC">
        <w:tc>
          <w:tcPr>
            <w:tcW w:w="1480" w:type="dxa"/>
            <w:tcBorders>
              <w:top w:val="nil"/>
              <w:left w:val="single" w:sz="12" w:space="0" w:color="000000"/>
              <w:bottom w:val="single" w:sz="12" w:space="0" w:color="000000"/>
              <w:right w:val="nil"/>
            </w:tcBorders>
            <w:hideMark/>
          </w:tcPr>
          <w:p w14:paraId="4C982542" w14:textId="77777777" w:rsidR="007165AC" w:rsidRDefault="007165AC">
            <w:pPr>
              <w:spacing w:before="240" w:line="256" w:lineRule="auto"/>
              <w:rPr>
                <w:sz w:val="22"/>
              </w:rPr>
            </w:pPr>
            <w:r>
              <w:rPr>
                <w:sz w:val="22"/>
              </w:rPr>
              <w:t>Protagonist</w:t>
            </w:r>
          </w:p>
        </w:tc>
        <w:tc>
          <w:tcPr>
            <w:tcW w:w="3300" w:type="dxa"/>
            <w:tcBorders>
              <w:top w:val="nil"/>
              <w:left w:val="nil"/>
              <w:bottom w:val="single" w:sz="12" w:space="0" w:color="000000"/>
              <w:right w:val="nil"/>
            </w:tcBorders>
            <w:hideMark/>
          </w:tcPr>
          <w:p w14:paraId="03DA4393" w14:textId="77777777" w:rsidR="007165AC" w:rsidRDefault="007165AC">
            <w:pPr>
              <w:spacing w:before="240" w:line="256" w:lineRule="auto"/>
              <w:rPr>
                <w:sz w:val="22"/>
              </w:rPr>
            </w:pPr>
            <w:r>
              <w:rPr>
                <w:sz w:val="22"/>
              </w:rPr>
              <w:t>Human responsibility</w:t>
            </w:r>
          </w:p>
        </w:tc>
        <w:tc>
          <w:tcPr>
            <w:tcW w:w="4100" w:type="dxa"/>
            <w:tcBorders>
              <w:top w:val="nil"/>
              <w:left w:val="nil"/>
              <w:bottom w:val="single" w:sz="12" w:space="0" w:color="000000"/>
              <w:right w:val="single" w:sz="12" w:space="0" w:color="000000"/>
            </w:tcBorders>
            <w:hideMark/>
          </w:tcPr>
          <w:p w14:paraId="675F15C6" w14:textId="77777777" w:rsidR="007165AC" w:rsidRDefault="007165AC">
            <w:pPr>
              <w:spacing w:before="240" w:line="256" w:lineRule="auto"/>
              <w:rPr>
                <w:sz w:val="22"/>
              </w:rPr>
            </w:pPr>
            <w:r>
              <w:rPr>
                <w:sz w:val="22"/>
              </w:rPr>
              <w:t>Divine sovereignty</w:t>
            </w:r>
          </w:p>
        </w:tc>
      </w:tr>
    </w:tbl>
    <w:p w14:paraId="51D935D9" w14:textId="77777777" w:rsidR="007165AC" w:rsidRDefault="007165AC" w:rsidP="007165AC">
      <w:pPr>
        <w:tabs>
          <w:tab w:val="left" w:pos="1350"/>
          <w:tab w:val="left" w:pos="4680"/>
        </w:tabs>
        <w:ind w:left="1350" w:right="-385" w:hanging="770"/>
        <w:rPr>
          <w:rFonts w:ascii="Times" w:hAnsi="Times"/>
          <w:sz w:val="22"/>
          <w:szCs w:val="20"/>
          <w:lang w:eastAsia="zh-CN"/>
        </w:rPr>
      </w:pPr>
    </w:p>
    <w:p w14:paraId="14F3A78B" w14:textId="77777777" w:rsidR="007165AC" w:rsidRDefault="007165AC" w:rsidP="007165AC">
      <w:pPr>
        <w:tabs>
          <w:tab w:val="left" w:pos="1350"/>
          <w:tab w:val="left" w:pos="4680"/>
        </w:tabs>
        <w:ind w:left="1350" w:right="-385" w:hanging="630"/>
        <w:outlineLvl w:val="0"/>
        <w:rPr>
          <w:sz w:val="22"/>
        </w:rPr>
      </w:pPr>
      <w:r>
        <w:rPr>
          <w:sz w:val="22"/>
        </w:rPr>
        <w:t>Memory Acronym: KEEP A FORCE CAP (using the first letters of each category above)</w:t>
      </w:r>
    </w:p>
    <w:p w14:paraId="626F2D93" w14:textId="77777777" w:rsidR="007165AC" w:rsidRDefault="007165AC" w:rsidP="007165AC">
      <w:pPr>
        <w:tabs>
          <w:tab w:val="left" w:pos="720"/>
          <w:tab w:val="left" w:pos="2970"/>
        </w:tabs>
        <w:ind w:left="720" w:right="-385" w:hanging="360"/>
        <w:rPr>
          <w:sz w:val="22"/>
        </w:rPr>
      </w:pPr>
    </w:p>
    <w:p w14:paraId="5BC60B88" w14:textId="77777777" w:rsidR="007165AC" w:rsidRDefault="007165AC" w:rsidP="004A3604">
      <w:pPr>
        <w:tabs>
          <w:tab w:val="left" w:pos="720"/>
        </w:tabs>
        <w:ind w:left="720" w:right="-385" w:hanging="360"/>
        <w:jc w:val="both"/>
        <w:rPr>
          <w:sz w:val="22"/>
        </w:rPr>
      </w:pPr>
      <w:r>
        <w:rPr>
          <w:sz w:val="22"/>
        </w:rPr>
        <w:t>D.</w:t>
      </w:r>
      <w:r>
        <w:rPr>
          <w:sz w:val="22"/>
        </w:rPr>
        <w:tab/>
        <w:t xml:space="preserve">One difficult verse is 1 Kings 4:21, which states, “And Solomon ruled over all the kingdoms from the River to the land of the Philistines, as far as the border of Egypt. These countries brought tribute and were Solomon’s subjects all his life.”  Is this the fulfillment of the promise to Abraham in Genesis 15:18 that his descendants would possess the land from the Wadi of Egypt to the Euphrates River (modern </w:t>
      </w:r>
      <w:r>
        <w:rPr>
          <w:sz w:val="22"/>
        </w:rPr>
        <w:lastRenderedPageBreak/>
        <w:t>Iraq)?  The following reasons indicate that this was only a partial fulfillment of this promise so that a future, full fulfillment yet awaits us:</w:t>
      </w:r>
    </w:p>
    <w:p w14:paraId="57B55119" w14:textId="77777777" w:rsidR="007165AC" w:rsidRDefault="007165AC" w:rsidP="004A3604">
      <w:pPr>
        <w:tabs>
          <w:tab w:val="left" w:pos="1080"/>
        </w:tabs>
        <w:ind w:left="1080" w:right="-385" w:hanging="360"/>
        <w:jc w:val="both"/>
        <w:rPr>
          <w:sz w:val="22"/>
        </w:rPr>
      </w:pPr>
    </w:p>
    <w:p w14:paraId="61F50D1D" w14:textId="40EC5320" w:rsidR="007165AC" w:rsidRDefault="007165AC" w:rsidP="004A3604">
      <w:pPr>
        <w:tabs>
          <w:tab w:val="left" w:pos="1080"/>
        </w:tabs>
        <w:ind w:left="1080" w:right="-385" w:hanging="360"/>
        <w:jc w:val="both"/>
        <w:rPr>
          <w:sz w:val="22"/>
        </w:rPr>
      </w:pPr>
      <w:r>
        <w:rPr>
          <w:sz w:val="22"/>
        </w:rPr>
        <w:t>1.</w:t>
      </w:r>
      <w:r>
        <w:rPr>
          <w:sz w:val="22"/>
        </w:rPr>
        <w:tab/>
        <w:t xml:space="preserve">God clarified this promise to Abraham in Ezekiel by saying that this covenant with Jerusalem is an </w:t>
      </w:r>
      <w:r w:rsidR="00000269">
        <w:rPr>
          <w:i/>
          <w:sz w:val="22"/>
        </w:rPr>
        <w:t>_______</w:t>
      </w:r>
      <w:r>
        <w:rPr>
          <w:sz w:val="22"/>
        </w:rPr>
        <w:t xml:space="preserve"> covenant (Gen. 17:8; cf. Ezek. 16:1, 60).</w:t>
      </w:r>
    </w:p>
    <w:p w14:paraId="1104F3FE" w14:textId="77777777" w:rsidR="007165AC" w:rsidRDefault="007165AC" w:rsidP="004A3604">
      <w:pPr>
        <w:tabs>
          <w:tab w:val="left" w:pos="1080"/>
        </w:tabs>
        <w:ind w:left="1080" w:right="-385" w:hanging="360"/>
        <w:jc w:val="both"/>
        <w:rPr>
          <w:sz w:val="22"/>
        </w:rPr>
      </w:pPr>
    </w:p>
    <w:p w14:paraId="061124AE" w14:textId="0E6EE156" w:rsidR="007165AC" w:rsidRDefault="007165AC" w:rsidP="004A3604">
      <w:pPr>
        <w:tabs>
          <w:tab w:val="left" w:pos="1080"/>
        </w:tabs>
        <w:ind w:left="1080" w:right="-385" w:hanging="360"/>
        <w:jc w:val="both"/>
        <w:rPr>
          <w:sz w:val="22"/>
        </w:rPr>
      </w:pPr>
      <w:r>
        <w:rPr>
          <w:sz w:val="22"/>
        </w:rPr>
        <w:t>2.</w:t>
      </w:r>
      <w:r>
        <w:rPr>
          <w:sz w:val="22"/>
        </w:rPr>
        <w:tab/>
        <w:t xml:space="preserve">Solomon only collected tribute from these areas, which is different than saying that Israel </w:t>
      </w:r>
      <w:r w:rsidR="00000269">
        <w:rPr>
          <w:i/>
          <w:sz w:val="22"/>
        </w:rPr>
        <w:t>________</w:t>
      </w:r>
      <w:r>
        <w:rPr>
          <w:sz w:val="22"/>
        </w:rPr>
        <w:t xml:space="preserve"> this land and lived in it (“I will give this land,” Gen. 15:18).</w:t>
      </w:r>
    </w:p>
    <w:p w14:paraId="5AB8CCAC" w14:textId="77777777" w:rsidR="007165AC" w:rsidRDefault="007165AC" w:rsidP="004A3604">
      <w:pPr>
        <w:tabs>
          <w:tab w:val="left" w:pos="1080"/>
        </w:tabs>
        <w:ind w:left="1080" w:right="-385" w:hanging="360"/>
        <w:jc w:val="both"/>
        <w:rPr>
          <w:sz w:val="22"/>
        </w:rPr>
      </w:pPr>
    </w:p>
    <w:p w14:paraId="7E90DBCA" w14:textId="23928B60" w:rsidR="007165AC" w:rsidRDefault="007165AC" w:rsidP="004A3604">
      <w:pPr>
        <w:tabs>
          <w:tab w:val="left" w:pos="1080"/>
        </w:tabs>
        <w:ind w:left="1080" w:right="-385" w:hanging="360"/>
        <w:jc w:val="both"/>
        <w:rPr>
          <w:sz w:val="22"/>
        </w:rPr>
      </w:pPr>
      <w:r>
        <w:rPr>
          <w:sz w:val="22"/>
        </w:rPr>
        <w:t>3.</w:t>
      </w:r>
      <w:r>
        <w:rPr>
          <w:sz w:val="22"/>
        </w:rPr>
        <w:tab/>
        <w:t xml:space="preserve">The time of fulfillment is </w:t>
      </w:r>
      <w:r w:rsidR="00000269">
        <w:rPr>
          <w:i/>
          <w:sz w:val="22"/>
        </w:rPr>
        <w:t>______________________</w:t>
      </w:r>
      <w:r>
        <w:rPr>
          <w:sz w:val="22"/>
        </w:rPr>
        <w:t xml:space="preserve"> (Deut. 30:2, 6, 8, 10; Jer. 17:24-27; 18:7-10) that would take place </w:t>
      </w:r>
      <w:r w:rsidRPr="00D6037B">
        <w:rPr>
          <w:iCs/>
          <w:sz w:val="22"/>
        </w:rPr>
        <w:t>after</w:t>
      </w:r>
      <w:r>
        <w:rPr>
          <w:sz w:val="22"/>
        </w:rPr>
        <w:t xml:space="preserve"> the return from Babylon (Zech. 10:9-10), which was long after Solomon’s time.  This will not occur until the Second Coming of Christ (Rom. 11:26-27).</w:t>
      </w:r>
    </w:p>
    <w:p w14:paraId="164CD783" w14:textId="77777777" w:rsidR="007165AC" w:rsidRDefault="007165AC" w:rsidP="004A3604">
      <w:pPr>
        <w:tabs>
          <w:tab w:val="left" w:pos="720"/>
        </w:tabs>
        <w:ind w:left="720" w:right="-385" w:hanging="720"/>
        <w:jc w:val="both"/>
        <w:rPr>
          <w:sz w:val="22"/>
        </w:rPr>
      </w:pPr>
    </w:p>
    <w:p w14:paraId="1CF46B46" w14:textId="77777777" w:rsidR="007165AC" w:rsidRDefault="007165AC" w:rsidP="007165AC">
      <w:pPr>
        <w:tabs>
          <w:tab w:val="left" w:pos="720"/>
        </w:tabs>
        <w:ind w:left="720" w:right="-385" w:hanging="720"/>
        <w:jc w:val="center"/>
        <w:outlineLvl w:val="0"/>
        <w:rPr>
          <w:b/>
          <w:sz w:val="32"/>
        </w:rPr>
      </w:pPr>
      <w:r>
        <w:rPr>
          <w:b/>
          <w:sz w:val="32"/>
        </w:rPr>
        <w:t>Argument</w:t>
      </w:r>
    </w:p>
    <w:p w14:paraId="67C4161F" w14:textId="77777777" w:rsidR="007165AC" w:rsidRDefault="007165AC" w:rsidP="007165AC">
      <w:pPr>
        <w:ind w:right="-385" w:firstLine="360"/>
        <w:rPr>
          <w:sz w:val="22"/>
        </w:rPr>
      </w:pPr>
    </w:p>
    <w:p w14:paraId="68919E38" w14:textId="67D2FA3E" w:rsidR="007165AC" w:rsidRDefault="007165AC" w:rsidP="004A3604">
      <w:pPr>
        <w:ind w:right="-385"/>
        <w:jc w:val="both"/>
        <w:outlineLvl w:val="0"/>
        <w:rPr>
          <w:sz w:val="22"/>
        </w:rPr>
      </w:pPr>
      <w:r>
        <w:rPr>
          <w:sz w:val="22"/>
        </w:rPr>
        <w:t>The Book of 1 Kings records the first part of the history of the kings of Israel and Judah but does so with a purpose.  The author's motive seems to be an ethical one–to convince his readers from the lessons of the past that God blesses obedience to his covenant but judges</w:t>
      </w:r>
      <w:r w:rsidR="009B4F26">
        <w:rPr>
          <w:sz w:val="22"/>
        </w:rPr>
        <w:t>’</w:t>
      </w:r>
      <w:r>
        <w:rPr>
          <w:sz w:val="22"/>
        </w:rPr>
        <w:t xml:space="preserve"> disobedience.  This is observable in the greater part of the reign of Solomon (ch</w:t>
      </w:r>
      <w:r w:rsidR="009B4F26">
        <w:rPr>
          <w:sz w:val="22"/>
        </w:rPr>
        <w:t>apter</w:t>
      </w:r>
      <w:r>
        <w:rPr>
          <w:sz w:val="22"/>
        </w:rPr>
        <w:t>s. 1–11), who prospers as he obeys (ch</w:t>
      </w:r>
      <w:r w:rsidR="009B4F26">
        <w:rPr>
          <w:sz w:val="22"/>
        </w:rPr>
        <w:t>apter</w:t>
      </w:r>
      <w:r>
        <w:rPr>
          <w:sz w:val="22"/>
        </w:rPr>
        <w:t>s. 1–8) but loses the kingdom after his sins of materialism, intermarriage, and idol worship (ch</w:t>
      </w:r>
      <w:r w:rsidR="009B4F26">
        <w:rPr>
          <w:sz w:val="22"/>
        </w:rPr>
        <w:t>apter</w:t>
      </w:r>
      <w:r>
        <w:rPr>
          <w:sz w:val="22"/>
        </w:rPr>
        <w:t>s. 9–11).  After the kingdom divides, instability characterizes both the north and the south in relation to the obedience of the respective kings (ch</w:t>
      </w:r>
      <w:r w:rsidR="009B4F26">
        <w:rPr>
          <w:sz w:val="22"/>
        </w:rPr>
        <w:t>apter</w:t>
      </w:r>
      <w:r>
        <w:rPr>
          <w:sz w:val="22"/>
        </w:rPr>
        <w:t>s. 12–22).  The book also shows God's commitment to the Davidic Covenant through Solomon and the kings of Judah who constitute only one dynasty in contrast to the four dynasties of the northern kingdom which do not possess the promise of the Davidic Covenant.</w:t>
      </w:r>
    </w:p>
    <w:p w14:paraId="356FA6F5" w14:textId="1FF4F49C" w:rsidR="007165AC" w:rsidRDefault="007165AC" w:rsidP="007165AC">
      <w:pPr>
        <w:ind w:right="-385"/>
        <w:outlineLvl w:val="0"/>
        <w:rPr>
          <w:sz w:val="22"/>
        </w:rPr>
      </w:pPr>
    </w:p>
    <w:p w14:paraId="1358B5FA" w14:textId="4D49FF3A" w:rsidR="008F00AE" w:rsidRDefault="008F00AE" w:rsidP="007165AC">
      <w:pPr>
        <w:ind w:right="-385"/>
        <w:outlineLvl w:val="0"/>
        <w:rPr>
          <w:sz w:val="22"/>
        </w:rPr>
      </w:pPr>
    </w:p>
    <w:p w14:paraId="2AD131E2" w14:textId="36736E77" w:rsidR="008F00AE" w:rsidRDefault="008F00AE" w:rsidP="007165AC">
      <w:pPr>
        <w:ind w:right="-385"/>
        <w:outlineLvl w:val="0"/>
        <w:rPr>
          <w:sz w:val="22"/>
        </w:rPr>
      </w:pPr>
    </w:p>
    <w:p w14:paraId="05618A06" w14:textId="09F8C3E7" w:rsidR="008F00AE" w:rsidRDefault="008F00AE" w:rsidP="007165AC">
      <w:pPr>
        <w:ind w:right="-385"/>
        <w:outlineLvl w:val="0"/>
        <w:rPr>
          <w:sz w:val="22"/>
        </w:rPr>
      </w:pPr>
    </w:p>
    <w:p w14:paraId="27801F7B" w14:textId="79446BC0" w:rsidR="008F00AE" w:rsidRDefault="008F00AE" w:rsidP="007165AC">
      <w:pPr>
        <w:ind w:right="-385"/>
        <w:outlineLvl w:val="0"/>
        <w:rPr>
          <w:sz w:val="22"/>
        </w:rPr>
      </w:pPr>
    </w:p>
    <w:p w14:paraId="50E69C2F" w14:textId="3A02A598" w:rsidR="008F00AE" w:rsidRDefault="008F00AE" w:rsidP="007165AC">
      <w:pPr>
        <w:ind w:right="-385"/>
        <w:outlineLvl w:val="0"/>
        <w:rPr>
          <w:sz w:val="22"/>
        </w:rPr>
      </w:pPr>
    </w:p>
    <w:p w14:paraId="12978EFD" w14:textId="5B55406C" w:rsidR="008F00AE" w:rsidRDefault="008F00AE" w:rsidP="007165AC">
      <w:pPr>
        <w:ind w:right="-385"/>
        <w:outlineLvl w:val="0"/>
        <w:rPr>
          <w:sz w:val="22"/>
        </w:rPr>
      </w:pPr>
    </w:p>
    <w:p w14:paraId="70955822" w14:textId="2C62F595" w:rsidR="008F00AE" w:rsidRDefault="008F00AE" w:rsidP="007165AC">
      <w:pPr>
        <w:ind w:right="-385"/>
        <w:outlineLvl w:val="0"/>
        <w:rPr>
          <w:sz w:val="22"/>
        </w:rPr>
      </w:pPr>
    </w:p>
    <w:p w14:paraId="6B7417E3" w14:textId="5FC55999" w:rsidR="008F00AE" w:rsidRDefault="008F00AE" w:rsidP="007165AC">
      <w:pPr>
        <w:ind w:right="-385"/>
        <w:outlineLvl w:val="0"/>
        <w:rPr>
          <w:sz w:val="22"/>
        </w:rPr>
      </w:pPr>
    </w:p>
    <w:p w14:paraId="310B1F6B" w14:textId="12C127BC" w:rsidR="008F00AE" w:rsidRDefault="008F00AE" w:rsidP="007165AC">
      <w:pPr>
        <w:ind w:right="-385"/>
        <w:outlineLvl w:val="0"/>
        <w:rPr>
          <w:sz w:val="22"/>
        </w:rPr>
      </w:pPr>
    </w:p>
    <w:p w14:paraId="171E254D" w14:textId="7A89B1D1" w:rsidR="008F00AE" w:rsidRDefault="008F00AE" w:rsidP="007165AC">
      <w:pPr>
        <w:ind w:right="-385"/>
        <w:outlineLvl w:val="0"/>
        <w:rPr>
          <w:sz w:val="22"/>
        </w:rPr>
      </w:pPr>
    </w:p>
    <w:p w14:paraId="0F779DA2" w14:textId="7AE70951" w:rsidR="008F00AE" w:rsidRDefault="008F00AE" w:rsidP="007165AC">
      <w:pPr>
        <w:ind w:right="-385"/>
        <w:outlineLvl w:val="0"/>
        <w:rPr>
          <w:sz w:val="22"/>
        </w:rPr>
      </w:pPr>
    </w:p>
    <w:p w14:paraId="0C5D74D8" w14:textId="7858453A" w:rsidR="008F00AE" w:rsidRDefault="008F00AE" w:rsidP="007165AC">
      <w:pPr>
        <w:ind w:right="-385"/>
        <w:outlineLvl w:val="0"/>
        <w:rPr>
          <w:sz w:val="22"/>
        </w:rPr>
      </w:pPr>
    </w:p>
    <w:p w14:paraId="6D64BC33" w14:textId="4C94F3BA" w:rsidR="008F00AE" w:rsidRDefault="008F00AE" w:rsidP="007165AC">
      <w:pPr>
        <w:ind w:right="-385"/>
        <w:outlineLvl w:val="0"/>
        <w:rPr>
          <w:sz w:val="22"/>
        </w:rPr>
      </w:pPr>
    </w:p>
    <w:p w14:paraId="09570283" w14:textId="6A080A31" w:rsidR="008F00AE" w:rsidRDefault="008F00AE" w:rsidP="007165AC">
      <w:pPr>
        <w:ind w:right="-385"/>
        <w:outlineLvl w:val="0"/>
        <w:rPr>
          <w:sz w:val="22"/>
        </w:rPr>
      </w:pPr>
    </w:p>
    <w:p w14:paraId="517BF941" w14:textId="1C160B55" w:rsidR="008F00AE" w:rsidRDefault="008F00AE" w:rsidP="007165AC">
      <w:pPr>
        <w:ind w:right="-385"/>
        <w:outlineLvl w:val="0"/>
        <w:rPr>
          <w:sz w:val="22"/>
        </w:rPr>
      </w:pPr>
    </w:p>
    <w:p w14:paraId="14BD71C1" w14:textId="42C1C398" w:rsidR="008F00AE" w:rsidRDefault="008F00AE" w:rsidP="007165AC">
      <w:pPr>
        <w:ind w:right="-385"/>
        <w:outlineLvl w:val="0"/>
        <w:rPr>
          <w:sz w:val="22"/>
        </w:rPr>
      </w:pPr>
    </w:p>
    <w:p w14:paraId="1E7966D4" w14:textId="326A86DE" w:rsidR="008F00AE" w:rsidRDefault="008F00AE" w:rsidP="007165AC">
      <w:pPr>
        <w:ind w:right="-385"/>
        <w:outlineLvl w:val="0"/>
        <w:rPr>
          <w:sz w:val="22"/>
        </w:rPr>
      </w:pPr>
    </w:p>
    <w:p w14:paraId="3BC4C0CD" w14:textId="06253D43" w:rsidR="008F00AE" w:rsidRDefault="008F00AE" w:rsidP="007165AC">
      <w:pPr>
        <w:ind w:right="-385"/>
        <w:outlineLvl w:val="0"/>
        <w:rPr>
          <w:sz w:val="22"/>
        </w:rPr>
      </w:pPr>
    </w:p>
    <w:p w14:paraId="5DABDD13" w14:textId="77777777" w:rsidR="008F00AE" w:rsidRDefault="008F00AE" w:rsidP="007165AC">
      <w:pPr>
        <w:ind w:right="-385"/>
        <w:outlineLvl w:val="0"/>
        <w:rPr>
          <w:sz w:val="22"/>
        </w:rPr>
      </w:pPr>
    </w:p>
    <w:p w14:paraId="1764CBF7" w14:textId="77777777" w:rsidR="007165AC" w:rsidRDefault="007165AC" w:rsidP="007165AC">
      <w:pPr>
        <w:ind w:right="-385"/>
        <w:outlineLvl w:val="0"/>
        <w:rPr>
          <w:sz w:val="22"/>
        </w:rPr>
      </w:pPr>
    </w:p>
    <w:tbl>
      <w:tblPr>
        <w:tblStyle w:val="TableGrid"/>
        <w:tblW w:w="9453" w:type="dxa"/>
        <w:tblLook w:val="04A0" w:firstRow="1" w:lastRow="0" w:firstColumn="1" w:lastColumn="0" w:noHBand="0" w:noVBand="1"/>
      </w:tblPr>
      <w:tblGrid>
        <w:gridCol w:w="4726"/>
        <w:gridCol w:w="4727"/>
      </w:tblGrid>
      <w:tr w:rsidR="00FC0A62" w14:paraId="61A703A3" w14:textId="77777777" w:rsidTr="003C57F2">
        <w:trPr>
          <w:trHeight w:val="1221"/>
        </w:trPr>
        <w:tc>
          <w:tcPr>
            <w:tcW w:w="9453" w:type="dxa"/>
            <w:gridSpan w:val="2"/>
          </w:tcPr>
          <w:p w14:paraId="2945464F" w14:textId="4E33848D" w:rsidR="00FC0A62" w:rsidRPr="007F56AD" w:rsidRDefault="00A60252" w:rsidP="007F56AD">
            <w:pPr>
              <w:ind w:right="-385"/>
              <w:jc w:val="center"/>
              <w:outlineLvl w:val="0"/>
              <w:rPr>
                <w:rFonts w:ascii="Arial Narrow" w:hAnsi="Arial Narrow"/>
                <w:b/>
                <w:sz w:val="40"/>
                <w:szCs w:val="40"/>
              </w:rPr>
            </w:pPr>
            <w:r>
              <w:rPr>
                <w:rFonts w:ascii="Arial Narrow" w:hAnsi="Arial Narrow"/>
                <w:b/>
                <w:sz w:val="40"/>
                <w:szCs w:val="40"/>
              </w:rPr>
              <w:lastRenderedPageBreak/>
              <w:br/>
            </w:r>
            <w:r w:rsidR="007F56AD" w:rsidRPr="007F56AD">
              <w:rPr>
                <w:rFonts w:ascii="Arial Narrow" w:hAnsi="Arial Narrow"/>
                <w:b/>
                <w:sz w:val="40"/>
                <w:szCs w:val="40"/>
              </w:rPr>
              <w:t>THE DIVIDED KINGDOMS</w:t>
            </w:r>
          </w:p>
        </w:tc>
      </w:tr>
      <w:tr w:rsidR="00FC0A62" w14:paraId="52062B80" w14:textId="77777777" w:rsidTr="003C57F2">
        <w:trPr>
          <w:trHeight w:val="1181"/>
        </w:trPr>
        <w:tc>
          <w:tcPr>
            <w:tcW w:w="4726" w:type="dxa"/>
            <w:tcBorders>
              <w:bottom w:val="nil"/>
            </w:tcBorders>
          </w:tcPr>
          <w:p w14:paraId="2490E691" w14:textId="77777777" w:rsidR="00A60252" w:rsidRDefault="00A60252" w:rsidP="007F56AD">
            <w:pPr>
              <w:ind w:right="-385"/>
              <w:jc w:val="center"/>
              <w:outlineLvl w:val="0"/>
              <w:rPr>
                <w:rFonts w:ascii="Arial Narrow" w:hAnsi="Arial Narrow"/>
                <w:b/>
                <w:sz w:val="32"/>
                <w:szCs w:val="32"/>
              </w:rPr>
            </w:pPr>
          </w:p>
          <w:p w14:paraId="5F43743B" w14:textId="6537B112" w:rsidR="00FC0A62" w:rsidRPr="00A60252" w:rsidRDefault="007F56AD" w:rsidP="007F56AD">
            <w:pPr>
              <w:ind w:right="-385"/>
              <w:jc w:val="center"/>
              <w:outlineLvl w:val="0"/>
              <w:rPr>
                <w:rFonts w:ascii="Arial Narrow" w:hAnsi="Arial Narrow"/>
                <w:b/>
                <w:sz w:val="32"/>
                <w:szCs w:val="32"/>
                <w:u w:val="single"/>
              </w:rPr>
            </w:pPr>
            <w:r w:rsidRPr="00A60252">
              <w:rPr>
                <w:rFonts w:ascii="Arial Narrow" w:hAnsi="Arial Narrow"/>
                <w:b/>
                <w:sz w:val="34"/>
                <w:szCs w:val="34"/>
                <w:u w:val="single"/>
              </w:rPr>
              <w:t>North</w:t>
            </w:r>
          </w:p>
        </w:tc>
        <w:tc>
          <w:tcPr>
            <w:tcW w:w="4727" w:type="dxa"/>
            <w:tcBorders>
              <w:bottom w:val="nil"/>
            </w:tcBorders>
          </w:tcPr>
          <w:p w14:paraId="60D3A3CA" w14:textId="77777777" w:rsidR="00A60252" w:rsidRDefault="00A60252" w:rsidP="007F56AD">
            <w:pPr>
              <w:ind w:right="-385"/>
              <w:jc w:val="center"/>
              <w:outlineLvl w:val="0"/>
              <w:rPr>
                <w:rFonts w:ascii="Arial Narrow" w:hAnsi="Arial Narrow"/>
                <w:b/>
                <w:sz w:val="32"/>
                <w:szCs w:val="32"/>
              </w:rPr>
            </w:pPr>
          </w:p>
          <w:p w14:paraId="39CEEA7A" w14:textId="65EA1926" w:rsidR="00FC0A62" w:rsidRPr="00A60252" w:rsidRDefault="007F56AD" w:rsidP="007F56AD">
            <w:pPr>
              <w:ind w:right="-385"/>
              <w:jc w:val="center"/>
              <w:outlineLvl w:val="0"/>
              <w:rPr>
                <w:rFonts w:ascii="Arial Narrow" w:hAnsi="Arial Narrow"/>
                <w:b/>
                <w:sz w:val="32"/>
                <w:szCs w:val="32"/>
                <w:u w:val="single"/>
              </w:rPr>
            </w:pPr>
            <w:r w:rsidRPr="00A60252">
              <w:rPr>
                <w:rFonts w:ascii="Arial Narrow" w:hAnsi="Arial Narrow"/>
                <w:b/>
                <w:sz w:val="34"/>
                <w:szCs w:val="34"/>
                <w:u w:val="single"/>
              </w:rPr>
              <w:t>South</w:t>
            </w:r>
          </w:p>
        </w:tc>
      </w:tr>
      <w:tr w:rsidR="00FC0A62" w14:paraId="398DAC46" w14:textId="77777777" w:rsidTr="003C57F2">
        <w:trPr>
          <w:trHeight w:val="836"/>
        </w:trPr>
        <w:tc>
          <w:tcPr>
            <w:tcW w:w="4726" w:type="dxa"/>
            <w:tcBorders>
              <w:top w:val="nil"/>
              <w:bottom w:val="nil"/>
            </w:tcBorders>
          </w:tcPr>
          <w:p w14:paraId="51BFBDE4" w14:textId="6EBF78B4" w:rsidR="00FC0A62" w:rsidRPr="00A60252" w:rsidRDefault="00F23B78" w:rsidP="007F56AD">
            <w:pPr>
              <w:ind w:right="-385"/>
              <w:jc w:val="center"/>
              <w:outlineLvl w:val="0"/>
              <w:rPr>
                <w:rFonts w:ascii="Arial Narrow" w:hAnsi="Arial Narrow"/>
                <w:b/>
                <w:sz w:val="28"/>
                <w:szCs w:val="28"/>
              </w:rPr>
            </w:pPr>
            <w:r w:rsidRPr="00A60252">
              <w:rPr>
                <w:rFonts w:ascii="Arial Narrow" w:hAnsi="Arial Narrow"/>
                <w:b/>
                <w:sz w:val="28"/>
                <w:szCs w:val="28"/>
              </w:rPr>
              <w:t>Israel</w:t>
            </w:r>
          </w:p>
        </w:tc>
        <w:tc>
          <w:tcPr>
            <w:tcW w:w="4727" w:type="dxa"/>
            <w:tcBorders>
              <w:top w:val="nil"/>
              <w:bottom w:val="nil"/>
            </w:tcBorders>
          </w:tcPr>
          <w:p w14:paraId="43E4BF5A" w14:textId="037DE401" w:rsidR="00FC0A62" w:rsidRPr="00A60252" w:rsidRDefault="00F208E4" w:rsidP="007F56AD">
            <w:pPr>
              <w:ind w:right="-385"/>
              <w:jc w:val="center"/>
              <w:outlineLvl w:val="0"/>
              <w:rPr>
                <w:rFonts w:ascii="Arial Narrow" w:hAnsi="Arial Narrow"/>
                <w:b/>
                <w:sz w:val="28"/>
                <w:szCs w:val="28"/>
              </w:rPr>
            </w:pPr>
            <w:r w:rsidRPr="00A60252">
              <w:rPr>
                <w:rFonts w:ascii="Arial Narrow" w:hAnsi="Arial Narrow"/>
                <w:b/>
                <w:sz w:val="28"/>
                <w:szCs w:val="28"/>
              </w:rPr>
              <w:t>Judah</w:t>
            </w:r>
          </w:p>
        </w:tc>
      </w:tr>
      <w:tr w:rsidR="00FC0A62" w14:paraId="3F0C6F63" w14:textId="77777777" w:rsidTr="003C57F2">
        <w:trPr>
          <w:trHeight w:val="786"/>
        </w:trPr>
        <w:tc>
          <w:tcPr>
            <w:tcW w:w="4726" w:type="dxa"/>
            <w:tcBorders>
              <w:top w:val="nil"/>
              <w:bottom w:val="nil"/>
            </w:tcBorders>
          </w:tcPr>
          <w:p w14:paraId="0B16C556" w14:textId="4BAF84D7" w:rsidR="00FC0A62" w:rsidRPr="00A60252" w:rsidRDefault="00843845" w:rsidP="007F56AD">
            <w:pPr>
              <w:ind w:right="-385"/>
              <w:jc w:val="center"/>
              <w:outlineLvl w:val="0"/>
              <w:rPr>
                <w:rFonts w:ascii="Arial Narrow" w:hAnsi="Arial Narrow"/>
                <w:b/>
                <w:sz w:val="28"/>
                <w:szCs w:val="28"/>
              </w:rPr>
            </w:pPr>
            <w:r w:rsidRPr="00A60252">
              <w:rPr>
                <w:rFonts w:ascii="Arial Narrow" w:hAnsi="Arial Narrow"/>
                <w:b/>
                <w:sz w:val="28"/>
                <w:szCs w:val="28"/>
              </w:rPr>
              <w:t>10 Tribes</w:t>
            </w:r>
          </w:p>
        </w:tc>
        <w:tc>
          <w:tcPr>
            <w:tcW w:w="4727" w:type="dxa"/>
            <w:tcBorders>
              <w:top w:val="nil"/>
              <w:bottom w:val="nil"/>
            </w:tcBorders>
          </w:tcPr>
          <w:p w14:paraId="039D27CC" w14:textId="645BAECE" w:rsidR="00FC0A62" w:rsidRPr="00A60252" w:rsidRDefault="005F1A77" w:rsidP="007F56AD">
            <w:pPr>
              <w:ind w:right="-385"/>
              <w:jc w:val="center"/>
              <w:outlineLvl w:val="0"/>
              <w:rPr>
                <w:rFonts w:ascii="Arial Narrow" w:hAnsi="Arial Narrow"/>
                <w:b/>
                <w:sz w:val="28"/>
                <w:szCs w:val="28"/>
              </w:rPr>
            </w:pPr>
            <w:r w:rsidRPr="00A60252">
              <w:rPr>
                <w:rFonts w:ascii="Arial Narrow" w:hAnsi="Arial Narrow"/>
                <w:b/>
                <w:sz w:val="28"/>
                <w:szCs w:val="28"/>
              </w:rPr>
              <w:t>2 Tribes</w:t>
            </w:r>
          </w:p>
        </w:tc>
      </w:tr>
      <w:tr w:rsidR="00FC0A62" w14:paraId="683D9B49" w14:textId="77777777" w:rsidTr="003C57F2">
        <w:trPr>
          <w:trHeight w:val="836"/>
        </w:trPr>
        <w:tc>
          <w:tcPr>
            <w:tcW w:w="4726" w:type="dxa"/>
            <w:tcBorders>
              <w:top w:val="nil"/>
              <w:bottom w:val="nil"/>
            </w:tcBorders>
          </w:tcPr>
          <w:p w14:paraId="5B19FE3B" w14:textId="3389ECE0" w:rsidR="00FC0A62" w:rsidRPr="00A60252" w:rsidRDefault="00843845" w:rsidP="007F56AD">
            <w:pPr>
              <w:ind w:right="-385"/>
              <w:jc w:val="center"/>
              <w:outlineLvl w:val="0"/>
              <w:rPr>
                <w:rFonts w:ascii="Arial Narrow" w:hAnsi="Arial Narrow"/>
                <w:b/>
                <w:sz w:val="28"/>
                <w:szCs w:val="28"/>
              </w:rPr>
            </w:pPr>
            <w:r w:rsidRPr="00A60252">
              <w:rPr>
                <w:rFonts w:ascii="Arial Narrow" w:hAnsi="Arial Narrow"/>
                <w:b/>
                <w:sz w:val="28"/>
                <w:szCs w:val="28"/>
              </w:rPr>
              <w:t>9 Dynasties</w:t>
            </w:r>
          </w:p>
        </w:tc>
        <w:tc>
          <w:tcPr>
            <w:tcW w:w="4727" w:type="dxa"/>
            <w:tcBorders>
              <w:top w:val="nil"/>
              <w:bottom w:val="nil"/>
            </w:tcBorders>
          </w:tcPr>
          <w:p w14:paraId="0F3B1266" w14:textId="4D913495" w:rsidR="00FC0A62" w:rsidRPr="00A60252" w:rsidRDefault="005F1A77" w:rsidP="007F56AD">
            <w:pPr>
              <w:ind w:right="-385"/>
              <w:jc w:val="center"/>
              <w:outlineLvl w:val="0"/>
              <w:rPr>
                <w:rFonts w:ascii="Arial Narrow" w:hAnsi="Arial Narrow"/>
                <w:b/>
                <w:sz w:val="28"/>
                <w:szCs w:val="28"/>
              </w:rPr>
            </w:pPr>
            <w:r w:rsidRPr="00A60252">
              <w:rPr>
                <w:rFonts w:ascii="Arial Narrow" w:hAnsi="Arial Narrow"/>
                <w:b/>
                <w:sz w:val="28"/>
                <w:szCs w:val="28"/>
              </w:rPr>
              <w:t>1 Dynasty</w:t>
            </w:r>
          </w:p>
        </w:tc>
      </w:tr>
      <w:tr w:rsidR="00FC0A62" w14:paraId="4425E46C" w14:textId="77777777" w:rsidTr="003C57F2">
        <w:trPr>
          <w:trHeight w:val="786"/>
        </w:trPr>
        <w:tc>
          <w:tcPr>
            <w:tcW w:w="4726" w:type="dxa"/>
            <w:tcBorders>
              <w:top w:val="nil"/>
              <w:bottom w:val="nil"/>
            </w:tcBorders>
          </w:tcPr>
          <w:p w14:paraId="1E7B1D42" w14:textId="6FD9B412" w:rsidR="00FC0A62" w:rsidRPr="00A60252" w:rsidRDefault="00843845" w:rsidP="007F56AD">
            <w:pPr>
              <w:ind w:right="-385"/>
              <w:jc w:val="center"/>
              <w:outlineLvl w:val="0"/>
              <w:rPr>
                <w:rFonts w:ascii="Arial Narrow" w:hAnsi="Arial Narrow"/>
                <w:b/>
                <w:sz w:val="28"/>
                <w:szCs w:val="28"/>
              </w:rPr>
            </w:pPr>
            <w:r w:rsidRPr="00A60252">
              <w:rPr>
                <w:rFonts w:ascii="Arial Narrow" w:hAnsi="Arial Narrow"/>
                <w:b/>
                <w:sz w:val="28"/>
                <w:szCs w:val="28"/>
              </w:rPr>
              <w:t>19 Kings</w:t>
            </w:r>
          </w:p>
        </w:tc>
        <w:tc>
          <w:tcPr>
            <w:tcW w:w="4727" w:type="dxa"/>
            <w:tcBorders>
              <w:top w:val="nil"/>
              <w:bottom w:val="nil"/>
            </w:tcBorders>
          </w:tcPr>
          <w:p w14:paraId="741E295E" w14:textId="69C2C2AF" w:rsidR="00FC0A62" w:rsidRPr="00A60252" w:rsidRDefault="00F8382D" w:rsidP="007F56AD">
            <w:pPr>
              <w:ind w:right="-385"/>
              <w:jc w:val="center"/>
              <w:outlineLvl w:val="0"/>
              <w:rPr>
                <w:rFonts w:ascii="Arial Narrow" w:hAnsi="Arial Narrow"/>
                <w:b/>
                <w:sz w:val="28"/>
                <w:szCs w:val="28"/>
              </w:rPr>
            </w:pPr>
            <w:r w:rsidRPr="00A60252">
              <w:rPr>
                <w:rFonts w:ascii="Arial Narrow" w:hAnsi="Arial Narrow"/>
                <w:b/>
                <w:sz w:val="28"/>
                <w:szCs w:val="28"/>
              </w:rPr>
              <w:t>19 Kings</w:t>
            </w:r>
            <w:r w:rsidR="00041DDC" w:rsidRPr="00A60252">
              <w:rPr>
                <w:rFonts w:ascii="Arial Narrow" w:hAnsi="Arial Narrow"/>
                <w:b/>
                <w:sz w:val="28"/>
                <w:szCs w:val="28"/>
              </w:rPr>
              <w:t xml:space="preserve"> and 1 Queen</w:t>
            </w:r>
          </w:p>
        </w:tc>
      </w:tr>
      <w:tr w:rsidR="00FC0A62" w14:paraId="37860034" w14:textId="77777777" w:rsidTr="003C57F2">
        <w:trPr>
          <w:trHeight w:val="836"/>
        </w:trPr>
        <w:tc>
          <w:tcPr>
            <w:tcW w:w="4726" w:type="dxa"/>
            <w:tcBorders>
              <w:top w:val="nil"/>
              <w:bottom w:val="nil"/>
            </w:tcBorders>
          </w:tcPr>
          <w:p w14:paraId="7CB8E503" w14:textId="2DADFC46" w:rsidR="00FC0A62" w:rsidRPr="00A60252" w:rsidRDefault="00843845" w:rsidP="007F56AD">
            <w:pPr>
              <w:ind w:right="-385"/>
              <w:jc w:val="center"/>
              <w:outlineLvl w:val="0"/>
              <w:rPr>
                <w:rFonts w:ascii="Arial Narrow" w:hAnsi="Arial Narrow"/>
                <w:b/>
                <w:sz w:val="28"/>
                <w:szCs w:val="28"/>
              </w:rPr>
            </w:pPr>
            <w:r w:rsidRPr="00A60252">
              <w:rPr>
                <w:rFonts w:ascii="Arial Narrow" w:hAnsi="Arial Narrow"/>
                <w:b/>
                <w:sz w:val="28"/>
                <w:szCs w:val="28"/>
              </w:rPr>
              <w:t>First – Jeroboam</w:t>
            </w:r>
          </w:p>
        </w:tc>
        <w:tc>
          <w:tcPr>
            <w:tcW w:w="4727" w:type="dxa"/>
            <w:tcBorders>
              <w:top w:val="nil"/>
              <w:bottom w:val="nil"/>
            </w:tcBorders>
          </w:tcPr>
          <w:p w14:paraId="5C36A5DD" w14:textId="73F10E08" w:rsidR="00FC0A62" w:rsidRPr="00A60252" w:rsidRDefault="00041DDC" w:rsidP="007F56AD">
            <w:pPr>
              <w:ind w:right="-385"/>
              <w:jc w:val="center"/>
              <w:outlineLvl w:val="0"/>
              <w:rPr>
                <w:rFonts w:ascii="Arial Narrow" w:hAnsi="Arial Narrow"/>
                <w:b/>
                <w:sz w:val="28"/>
                <w:szCs w:val="28"/>
              </w:rPr>
            </w:pPr>
            <w:r w:rsidRPr="00A60252">
              <w:rPr>
                <w:rFonts w:ascii="Arial Narrow" w:hAnsi="Arial Narrow"/>
                <w:b/>
                <w:sz w:val="28"/>
                <w:szCs w:val="28"/>
              </w:rPr>
              <w:t>First – Rehoboam</w:t>
            </w:r>
          </w:p>
        </w:tc>
      </w:tr>
      <w:tr w:rsidR="00FC0A62" w14:paraId="271C47AE" w14:textId="77777777" w:rsidTr="003C57F2">
        <w:trPr>
          <w:trHeight w:val="786"/>
        </w:trPr>
        <w:tc>
          <w:tcPr>
            <w:tcW w:w="4726" w:type="dxa"/>
            <w:tcBorders>
              <w:top w:val="nil"/>
              <w:bottom w:val="nil"/>
            </w:tcBorders>
          </w:tcPr>
          <w:p w14:paraId="2AC29A77" w14:textId="2911C450" w:rsidR="00FC0A62" w:rsidRPr="00A60252" w:rsidRDefault="00843845" w:rsidP="007F56AD">
            <w:pPr>
              <w:ind w:right="-385"/>
              <w:jc w:val="center"/>
              <w:outlineLvl w:val="0"/>
              <w:rPr>
                <w:rFonts w:ascii="Arial Narrow" w:hAnsi="Arial Narrow"/>
                <w:b/>
                <w:sz w:val="28"/>
                <w:szCs w:val="28"/>
              </w:rPr>
            </w:pPr>
            <w:r w:rsidRPr="00A60252">
              <w:rPr>
                <w:rFonts w:ascii="Arial Narrow" w:hAnsi="Arial Narrow"/>
                <w:b/>
                <w:sz w:val="28"/>
                <w:szCs w:val="28"/>
              </w:rPr>
              <w:t xml:space="preserve">Last </w:t>
            </w:r>
            <w:r w:rsidR="004A6EA4" w:rsidRPr="00A60252">
              <w:rPr>
                <w:rFonts w:ascii="Arial Narrow" w:hAnsi="Arial Narrow"/>
                <w:b/>
                <w:sz w:val="28"/>
                <w:szCs w:val="28"/>
              </w:rPr>
              <w:t>–</w:t>
            </w:r>
            <w:r w:rsidRPr="00A60252">
              <w:rPr>
                <w:rFonts w:ascii="Arial Narrow" w:hAnsi="Arial Narrow"/>
                <w:b/>
                <w:sz w:val="28"/>
                <w:szCs w:val="28"/>
              </w:rPr>
              <w:t xml:space="preserve"> Hoshea</w:t>
            </w:r>
          </w:p>
        </w:tc>
        <w:tc>
          <w:tcPr>
            <w:tcW w:w="4727" w:type="dxa"/>
            <w:tcBorders>
              <w:top w:val="nil"/>
              <w:bottom w:val="nil"/>
            </w:tcBorders>
          </w:tcPr>
          <w:p w14:paraId="06AC9D54" w14:textId="5935C521" w:rsidR="00FC0A62" w:rsidRPr="00A60252" w:rsidRDefault="00041DDC" w:rsidP="007F56AD">
            <w:pPr>
              <w:ind w:right="-385"/>
              <w:jc w:val="center"/>
              <w:outlineLvl w:val="0"/>
              <w:rPr>
                <w:rFonts w:ascii="Arial Narrow" w:hAnsi="Arial Narrow"/>
                <w:b/>
                <w:sz w:val="28"/>
                <w:szCs w:val="28"/>
              </w:rPr>
            </w:pPr>
            <w:r w:rsidRPr="00A60252">
              <w:rPr>
                <w:rFonts w:ascii="Arial Narrow" w:hAnsi="Arial Narrow"/>
                <w:b/>
                <w:sz w:val="28"/>
                <w:szCs w:val="28"/>
              </w:rPr>
              <w:t>Last – Zedekiah</w:t>
            </w:r>
          </w:p>
        </w:tc>
      </w:tr>
      <w:tr w:rsidR="004A6EA4" w14:paraId="3108AFA5" w14:textId="77777777" w:rsidTr="003C57F2">
        <w:trPr>
          <w:trHeight w:val="836"/>
        </w:trPr>
        <w:tc>
          <w:tcPr>
            <w:tcW w:w="4726" w:type="dxa"/>
            <w:tcBorders>
              <w:top w:val="nil"/>
              <w:bottom w:val="nil"/>
            </w:tcBorders>
          </w:tcPr>
          <w:p w14:paraId="386CDBA9" w14:textId="6AF04B59" w:rsidR="004A6EA4" w:rsidRPr="00A60252" w:rsidRDefault="004A6EA4" w:rsidP="007F56AD">
            <w:pPr>
              <w:ind w:right="-385"/>
              <w:jc w:val="center"/>
              <w:outlineLvl w:val="0"/>
              <w:rPr>
                <w:rFonts w:ascii="Arial Narrow" w:hAnsi="Arial Narrow"/>
                <w:b/>
                <w:sz w:val="28"/>
                <w:szCs w:val="28"/>
              </w:rPr>
            </w:pPr>
            <w:r w:rsidRPr="00A60252">
              <w:rPr>
                <w:rFonts w:ascii="Arial Narrow" w:hAnsi="Arial Narrow"/>
                <w:b/>
                <w:sz w:val="28"/>
                <w:szCs w:val="28"/>
              </w:rPr>
              <w:t>12 murdered/ killed</w:t>
            </w:r>
          </w:p>
        </w:tc>
        <w:tc>
          <w:tcPr>
            <w:tcW w:w="4727" w:type="dxa"/>
            <w:tcBorders>
              <w:top w:val="nil"/>
              <w:bottom w:val="nil"/>
            </w:tcBorders>
          </w:tcPr>
          <w:p w14:paraId="4333B08B" w14:textId="02BC114C" w:rsidR="004A6EA4" w:rsidRPr="00A60252" w:rsidRDefault="00041DDC" w:rsidP="007F56AD">
            <w:pPr>
              <w:ind w:right="-385"/>
              <w:jc w:val="center"/>
              <w:outlineLvl w:val="0"/>
              <w:rPr>
                <w:rFonts w:ascii="Arial Narrow" w:hAnsi="Arial Narrow"/>
                <w:b/>
                <w:sz w:val="28"/>
                <w:szCs w:val="28"/>
              </w:rPr>
            </w:pPr>
            <w:r w:rsidRPr="00A60252">
              <w:rPr>
                <w:rFonts w:ascii="Arial Narrow" w:hAnsi="Arial Narrow"/>
                <w:b/>
                <w:sz w:val="28"/>
                <w:szCs w:val="28"/>
              </w:rPr>
              <w:t>7 murdered/ killed</w:t>
            </w:r>
          </w:p>
        </w:tc>
      </w:tr>
      <w:tr w:rsidR="004A6EA4" w14:paraId="273C0806" w14:textId="77777777" w:rsidTr="003C57F2">
        <w:trPr>
          <w:trHeight w:val="786"/>
        </w:trPr>
        <w:tc>
          <w:tcPr>
            <w:tcW w:w="4726" w:type="dxa"/>
            <w:tcBorders>
              <w:top w:val="nil"/>
              <w:bottom w:val="nil"/>
            </w:tcBorders>
          </w:tcPr>
          <w:p w14:paraId="3476E559" w14:textId="4E32E2EC" w:rsidR="004A6EA4" w:rsidRPr="00A60252" w:rsidRDefault="004A6EA4" w:rsidP="007F56AD">
            <w:pPr>
              <w:ind w:right="-385"/>
              <w:jc w:val="center"/>
              <w:outlineLvl w:val="0"/>
              <w:rPr>
                <w:rFonts w:ascii="Arial Narrow" w:hAnsi="Arial Narrow"/>
                <w:b/>
                <w:sz w:val="28"/>
                <w:szCs w:val="28"/>
              </w:rPr>
            </w:pPr>
            <w:r w:rsidRPr="00A60252">
              <w:rPr>
                <w:rFonts w:ascii="Arial Narrow" w:hAnsi="Arial Narrow"/>
                <w:b/>
                <w:sz w:val="28"/>
                <w:szCs w:val="28"/>
              </w:rPr>
              <w:t>0 good kings</w:t>
            </w:r>
          </w:p>
        </w:tc>
        <w:tc>
          <w:tcPr>
            <w:tcW w:w="4727" w:type="dxa"/>
            <w:tcBorders>
              <w:top w:val="nil"/>
              <w:bottom w:val="nil"/>
            </w:tcBorders>
          </w:tcPr>
          <w:p w14:paraId="50494DD7" w14:textId="375065F1" w:rsidR="004A6EA4" w:rsidRPr="00A60252" w:rsidRDefault="00041DDC" w:rsidP="007F56AD">
            <w:pPr>
              <w:ind w:right="-385"/>
              <w:jc w:val="center"/>
              <w:outlineLvl w:val="0"/>
              <w:rPr>
                <w:rFonts w:ascii="Arial Narrow" w:hAnsi="Arial Narrow"/>
                <w:b/>
                <w:sz w:val="28"/>
                <w:szCs w:val="28"/>
              </w:rPr>
            </w:pPr>
            <w:r w:rsidRPr="00A60252">
              <w:rPr>
                <w:rFonts w:ascii="Arial Narrow" w:hAnsi="Arial Narrow"/>
                <w:b/>
                <w:sz w:val="28"/>
                <w:szCs w:val="28"/>
              </w:rPr>
              <w:t>8 good kings</w:t>
            </w:r>
          </w:p>
        </w:tc>
      </w:tr>
      <w:tr w:rsidR="004A6EA4" w14:paraId="0550E0D5" w14:textId="77777777" w:rsidTr="003C57F2">
        <w:trPr>
          <w:trHeight w:val="836"/>
        </w:trPr>
        <w:tc>
          <w:tcPr>
            <w:tcW w:w="4726" w:type="dxa"/>
            <w:tcBorders>
              <w:top w:val="nil"/>
              <w:bottom w:val="nil"/>
            </w:tcBorders>
          </w:tcPr>
          <w:p w14:paraId="326F9371" w14:textId="06F0FD05" w:rsidR="004A6EA4" w:rsidRPr="00A60252" w:rsidRDefault="00F208E4" w:rsidP="007F56AD">
            <w:pPr>
              <w:ind w:right="-385"/>
              <w:jc w:val="center"/>
              <w:outlineLvl w:val="0"/>
              <w:rPr>
                <w:rFonts w:ascii="Arial Narrow" w:hAnsi="Arial Narrow"/>
                <w:b/>
                <w:sz w:val="28"/>
                <w:szCs w:val="28"/>
              </w:rPr>
            </w:pPr>
            <w:r w:rsidRPr="00A60252">
              <w:rPr>
                <w:rFonts w:ascii="Arial Narrow" w:hAnsi="Arial Narrow"/>
                <w:b/>
                <w:sz w:val="28"/>
                <w:szCs w:val="28"/>
              </w:rPr>
              <w:t>Exiled in 722 B.C.</w:t>
            </w:r>
          </w:p>
        </w:tc>
        <w:tc>
          <w:tcPr>
            <w:tcW w:w="4727" w:type="dxa"/>
            <w:tcBorders>
              <w:top w:val="nil"/>
              <w:bottom w:val="nil"/>
            </w:tcBorders>
          </w:tcPr>
          <w:p w14:paraId="7D7825D9" w14:textId="7E68F638" w:rsidR="004A6EA4" w:rsidRPr="00A60252" w:rsidRDefault="00041DDC" w:rsidP="007F56AD">
            <w:pPr>
              <w:ind w:right="-385"/>
              <w:jc w:val="center"/>
              <w:outlineLvl w:val="0"/>
              <w:rPr>
                <w:rFonts w:ascii="Arial Narrow" w:hAnsi="Arial Narrow"/>
                <w:b/>
                <w:sz w:val="28"/>
                <w:szCs w:val="28"/>
              </w:rPr>
            </w:pPr>
            <w:r w:rsidRPr="00A60252">
              <w:rPr>
                <w:rFonts w:ascii="Arial Narrow" w:hAnsi="Arial Narrow"/>
                <w:b/>
                <w:sz w:val="28"/>
                <w:szCs w:val="28"/>
              </w:rPr>
              <w:t>Exiled in 586 B.C.</w:t>
            </w:r>
          </w:p>
        </w:tc>
      </w:tr>
      <w:tr w:rsidR="00F208E4" w14:paraId="5F53B0C7" w14:textId="77777777" w:rsidTr="003C57F2">
        <w:trPr>
          <w:trHeight w:val="786"/>
        </w:trPr>
        <w:tc>
          <w:tcPr>
            <w:tcW w:w="4726" w:type="dxa"/>
            <w:tcBorders>
              <w:top w:val="nil"/>
            </w:tcBorders>
          </w:tcPr>
          <w:p w14:paraId="72890EF3" w14:textId="6CDC34E0" w:rsidR="00F208E4" w:rsidRPr="00A60252" w:rsidRDefault="00F208E4" w:rsidP="007F56AD">
            <w:pPr>
              <w:ind w:right="-385"/>
              <w:jc w:val="center"/>
              <w:outlineLvl w:val="0"/>
              <w:rPr>
                <w:rFonts w:ascii="Arial Narrow" w:hAnsi="Arial Narrow"/>
                <w:b/>
                <w:sz w:val="28"/>
                <w:szCs w:val="28"/>
              </w:rPr>
            </w:pPr>
            <w:r w:rsidRPr="00A60252">
              <w:rPr>
                <w:rFonts w:ascii="Arial Narrow" w:hAnsi="Arial Narrow"/>
                <w:b/>
                <w:sz w:val="28"/>
                <w:szCs w:val="28"/>
              </w:rPr>
              <w:t>Exiled to Assyria</w:t>
            </w:r>
          </w:p>
        </w:tc>
        <w:tc>
          <w:tcPr>
            <w:tcW w:w="4727" w:type="dxa"/>
            <w:tcBorders>
              <w:top w:val="nil"/>
            </w:tcBorders>
          </w:tcPr>
          <w:p w14:paraId="0F0F76F8" w14:textId="1EBC4936" w:rsidR="00F208E4" w:rsidRPr="00A60252" w:rsidRDefault="00041DDC" w:rsidP="007F56AD">
            <w:pPr>
              <w:ind w:right="-385"/>
              <w:jc w:val="center"/>
              <w:outlineLvl w:val="0"/>
              <w:rPr>
                <w:rFonts w:ascii="Arial Narrow" w:hAnsi="Arial Narrow"/>
                <w:b/>
                <w:sz w:val="28"/>
                <w:szCs w:val="28"/>
              </w:rPr>
            </w:pPr>
            <w:r w:rsidRPr="00A60252">
              <w:rPr>
                <w:rFonts w:ascii="Arial Narrow" w:hAnsi="Arial Narrow"/>
                <w:b/>
                <w:sz w:val="28"/>
                <w:szCs w:val="28"/>
              </w:rPr>
              <w:t>Exiled to Ba</w:t>
            </w:r>
            <w:r w:rsidR="00A60252">
              <w:rPr>
                <w:rFonts w:ascii="Arial Narrow" w:hAnsi="Arial Narrow"/>
                <w:b/>
                <w:sz w:val="28"/>
                <w:szCs w:val="28"/>
              </w:rPr>
              <w:t>b</w:t>
            </w:r>
            <w:r w:rsidRPr="00A60252">
              <w:rPr>
                <w:rFonts w:ascii="Arial Narrow" w:hAnsi="Arial Narrow"/>
                <w:b/>
                <w:sz w:val="28"/>
                <w:szCs w:val="28"/>
              </w:rPr>
              <w:t>ylon</w:t>
            </w:r>
          </w:p>
        </w:tc>
      </w:tr>
    </w:tbl>
    <w:p w14:paraId="23E7D281" w14:textId="0F83685F" w:rsidR="004A3604" w:rsidRDefault="004A3604" w:rsidP="007165AC">
      <w:pPr>
        <w:ind w:right="-385"/>
        <w:outlineLvl w:val="0"/>
        <w:rPr>
          <w:b/>
          <w:sz w:val="22"/>
        </w:rPr>
      </w:pPr>
    </w:p>
    <w:p w14:paraId="3F47BF42" w14:textId="23D71203" w:rsidR="004A3604" w:rsidRDefault="004A3604" w:rsidP="007165AC">
      <w:pPr>
        <w:ind w:right="-385"/>
        <w:outlineLvl w:val="0"/>
        <w:rPr>
          <w:b/>
          <w:sz w:val="22"/>
        </w:rPr>
      </w:pPr>
    </w:p>
    <w:p w14:paraId="0CDACFBD" w14:textId="74D90AA5" w:rsidR="009B4F26" w:rsidRDefault="009B4F26" w:rsidP="007165AC">
      <w:pPr>
        <w:ind w:right="-385"/>
        <w:outlineLvl w:val="0"/>
        <w:rPr>
          <w:b/>
          <w:sz w:val="22"/>
        </w:rPr>
      </w:pPr>
    </w:p>
    <w:p w14:paraId="457A4C42" w14:textId="7FCC649A" w:rsidR="0003139C" w:rsidRDefault="0003139C" w:rsidP="007165AC">
      <w:pPr>
        <w:ind w:right="-385"/>
        <w:outlineLvl w:val="0"/>
        <w:rPr>
          <w:b/>
          <w:sz w:val="22"/>
        </w:rPr>
      </w:pPr>
    </w:p>
    <w:p w14:paraId="5F3C65F9" w14:textId="2B20EF61" w:rsidR="0003139C" w:rsidRDefault="0003139C" w:rsidP="007165AC">
      <w:pPr>
        <w:ind w:right="-385"/>
        <w:outlineLvl w:val="0"/>
        <w:rPr>
          <w:b/>
          <w:sz w:val="22"/>
        </w:rPr>
      </w:pPr>
    </w:p>
    <w:p w14:paraId="298C21A0" w14:textId="77777777" w:rsidR="0003139C" w:rsidRDefault="0003139C" w:rsidP="007165AC">
      <w:pPr>
        <w:ind w:right="-385"/>
        <w:outlineLvl w:val="0"/>
        <w:rPr>
          <w:b/>
          <w:sz w:val="22"/>
        </w:rPr>
      </w:pPr>
    </w:p>
    <w:p w14:paraId="0D381394" w14:textId="77777777" w:rsidR="00BA2393" w:rsidRDefault="00BA2393" w:rsidP="007165AC">
      <w:pPr>
        <w:tabs>
          <w:tab w:val="left" w:pos="720"/>
        </w:tabs>
        <w:ind w:left="20" w:right="-385"/>
        <w:jc w:val="center"/>
        <w:outlineLvl w:val="0"/>
        <w:rPr>
          <w:b/>
          <w:sz w:val="32"/>
        </w:rPr>
      </w:pPr>
    </w:p>
    <w:p w14:paraId="5D9ED406" w14:textId="207A41B9" w:rsidR="007165AC" w:rsidRDefault="007165AC" w:rsidP="007165AC">
      <w:pPr>
        <w:tabs>
          <w:tab w:val="left" w:pos="720"/>
        </w:tabs>
        <w:ind w:left="20" w:right="-385"/>
        <w:jc w:val="center"/>
        <w:outlineLvl w:val="0"/>
        <w:rPr>
          <w:sz w:val="22"/>
          <w:szCs w:val="20"/>
        </w:rPr>
      </w:pPr>
      <w:r>
        <w:rPr>
          <w:b/>
          <w:sz w:val="32"/>
        </w:rPr>
        <w:lastRenderedPageBreak/>
        <w:t>Kingdom Crossword Puzzle</w:t>
      </w:r>
      <w:r>
        <w:rPr>
          <w:sz w:val="16"/>
        </w:rPr>
        <w:fldChar w:fldCharType="begin"/>
      </w:r>
      <w:r>
        <w:rPr>
          <w:sz w:val="16"/>
        </w:rPr>
        <w:instrText xml:space="preserve"> TC  " Kingdom Crossword Puzzle " \l 4 </w:instrText>
      </w:r>
      <w:r>
        <w:rPr>
          <w:sz w:val="16"/>
        </w:rPr>
        <w:fldChar w:fldCharType="end"/>
      </w:r>
    </w:p>
    <w:p w14:paraId="3138C5E5" w14:textId="69D8B37C" w:rsidR="007165AC" w:rsidRDefault="007165AC" w:rsidP="007165AC">
      <w:pPr>
        <w:ind w:right="-385"/>
        <w:jc w:val="center"/>
        <w:outlineLvl w:val="0"/>
        <w:rPr>
          <w:sz w:val="22"/>
        </w:rPr>
      </w:pPr>
      <w:r>
        <w:rPr>
          <w:sz w:val="22"/>
        </w:rPr>
        <w:t>Adapted from Mr. Ashley Bryant</w:t>
      </w:r>
    </w:p>
    <w:p w14:paraId="6A0CA241" w14:textId="60C642BB" w:rsidR="007165AC" w:rsidRDefault="007165AC" w:rsidP="007165AC">
      <w:pPr>
        <w:tabs>
          <w:tab w:val="left" w:pos="1688"/>
        </w:tabs>
        <w:jc w:val="center"/>
        <w:rPr>
          <w:sz w:val="22"/>
        </w:rPr>
      </w:pPr>
      <w:r>
        <w:rPr>
          <w:noProof/>
        </w:rPr>
        <w:drawing>
          <wp:anchor distT="0" distB="0" distL="114300" distR="114300" simplePos="0" relativeHeight="251661312" behindDoc="1" locked="0" layoutInCell="1" allowOverlap="1" wp14:anchorId="21AB1CCE" wp14:editId="114B4242">
            <wp:simplePos x="0" y="0"/>
            <wp:positionH relativeFrom="margin">
              <wp:posOffset>619125</wp:posOffset>
            </wp:positionH>
            <wp:positionV relativeFrom="paragraph">
              <wp:posOffset>166370</wp:posOffset>
            </wp:positionV>
            <wp:extent cx="5041265" cy="3294380"/>
            <wp:effectExtent l="0" t="0" r="698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lum bright="-10000" contrast="24000"/>
                      <a:extLst>
                        <a:ext uri="{28A0092B-C50C-407E-A947-70E740481C1C}">
                          <a14:useLocalDpi xmlns:a14="http://schemas.microsoft.com/office/drawing/2010/main" val="0"/>
                        </a:ext>
                      </a:extLst>
                    </a:blip>
                    <a:srcRect/>
                    <a:stretch>
                      <a:fillRect/>
                    </a:stretch>
                  </pic:blipFill>
                  <pic:spPr bwMode="auto">
                    <a:xfrm>
                      <a:off x="0" y="0"/>
                      <a:ext cx="5041265" cy="3294380"/>
                    </a:xfrm>
                    <a:prstGeom prst="rect">
                      <a:avLst/>
                    </a:prstGeom>
                    <a:noFill/>
                  </pic:spPr>
                </pic:pic>
              </a:graphicData>
            </a:graphic>
            <wp14:sizeRelH relativeFrom="margin">
              <wp14:pctWidth>0</wp14:pctWidth>
            </wp14:sizeRelH>
            <wp14:sizeRelV relativeFrom="margin">
              <wp14:pctHeight>0</wp14:pctHeight>
            </wp14:sizeRelV>
          </wp:anchor>
        </w:drawing>
      </w:r>
    </w:p>
    <w:p w14:paraId="01B97D12" w14:textId="77777777" w:rsidR="007165AC" w:rsidRDefault="007165AC" w:rsidP="007165AC">
      <w:pPr>
        <w:tabs>
          <w:tab w:val="left" w:pos="1688"/>
        </w:tabs>
        <w:jc w:val="center"/>
        <w:rPr>
          <w:sz w:val="22"/>
        </w:rPr>
      </w:pPr>
    </w:p>
    <w:p w14:paraId="4E719AE5" w14:textId="77777777" w:rsidR="007165AC" w:rsidRDefault="007165AC" w:rsidP="007165AC">
      <w:pPr>
        <w:tabs>
          <w:tab w:val="left" w:pos="6120"/>
        </w:tabs>
        <w:ind w:right="-385"/>
        <w:outlineLvl w:val="0"/>
        <w:rPr>
          <w:rFonts w:ascii="Arial" w:hAnsi="Arial"/>
          <w:b/>
          <w:sz w:val="22"/>
          <w:szCs w:val="20"/>
          <w:u w:val="single"/>
        </w:rPr>
      </w:pPr>
      <w:r>
        <w:rPr>
          <w:rFonts w:ascii="Arial" w:hAnsi="Arial"/>
          <w:b/>
          <w:sz w:val="22"/>
          <w:u w:val="single"/>
        </w:rPr>
        <w:t>ACROSS</w:t>
      </w:r>
      <w:r>
        <w:rPr>
          <w:rFonts w:ascii="Arial" w:hAnsi="Arial"/>
          <w:b/>
          <w:sz w:val="22"/>
          <w:u w:val="single"/>
        </w:rPr>
        <w:tab/>
      </w:r>
    </w:p>
    <w:p w14:paraId="77501097" w14:textId="77777777" w:rsidR="007165AC" w:rsidRDefault="007165AC" w:rsidP="00CF0ACF">
      <w:pPr>
        <w:numPr>
          <w:ilvl w:val="0"/>
          <w:numId w:val="1"/>
        </w:numPr>
        <w:ind w:right="-385"/>
        <w:jc w:val="both"/>
        <w:rPr>
          <w:rFonts w:ascii="Arial" w:hAnsi="Arial"/>
          <w:sz w:val="22"/>
        </w:rPr>
      </w:pPr>
      <w:r>
        <w:rPr>
          <w:rFonts w:ascii="Arial" w:hAnsi="Arial"/>
          <w:sz w:val="22"/>
        </w:rPr>
        <w:t>He was the son of Nabat and servant of David, who rebelled against Solomon to establish his own kingdom, which split the kingdom of Israel (1 Kings 12:3-4)</w:t>
      </w:r>
    </w:p>
    <w:p w14:paraId="5599630C" w14:textId="77777777" w:rsidR="007165AC" w:rsidRDefault="007165AC" w:rsidP="00CF0ACF">
      <w:pPr>
        <w:numPr>
          <w:ilvl w:val="0"/>
          <w:numId w:val="1"/>
        </w:numPr>
        <w:ind w:right="-385"/>
        <w:jc w:val="both"/>
        <w:rPr>
          <w:rFonts w:ascii="Arial" w:hAnsi="Arial"/>
          <w:sz w:val="22"/>
        </w:rPr>
      </w:pPr>
      <w:r>
        <w:rPr>
          <w:rFonts w:ascii="Arial" w:hAnsi="Arial"/>
          <w:sz w:val="22"/>
        </w:rPr>
        <w:t>This man was God’s choice for king over Israel so that God will establish his kingly line forever (1 Sam. 16:13; 2 Sam. 7)</w:t>
      </w:r>
    </w:p>
    <w:p w14:paraId="7879964D" w14:textId="77777777" w:rsidR="007165AC" w:rsidRDefault="007165AC" w:rsidP="00CF0ACF">
      <w:pPr>
        <w:numPr>
          <w:ilvl w:val="0"/>
          <w:numId w:val="1"/>
        </w:numPr>
        <w:ind w:right="-385"/>
        <w:jc w:val="both"/>
        <w:rPr>
          <w:rFonts w:ascii="Arial" w:hAnsi="Arial"/>
          <w:sz w:val="22"/>
        </w:rPr>
      </w:pPr>
      <w:r>
        <w:rPr>
          <w:rFonts w:ascii="Arial" w:hAnsi="Arial"/>
          <w:sz w:val="22"/>
        </w:rPr>
        <w:t>He was chosen king by the people because of his stature (1 Sam. 8:19; 10:1)</w:t>
      </w:r>
    </w:p>
    <w:p w14:paraId="6B880B18" w14:textId="77777777" w:rsidR="007165AC" w:rsidRDefault="007165AC" w:rsidP="00CF0ACF">
      <w:pPr>
        <w:numPr>
          <w:ilvl w:val="0"/>
          <w:numId w:val="1"/>
        </w:numPr>
        <w:ind w:right="-385"/>
        <w:jc w:val="both"/>
        <w:rPr>
          <w:rFonts w:ascii="Arial" w:hAnsi="Arial"/>
          <w:sz w:val="22"/>
        </w:rPr>
      </w:pPr>
      <w:r>
        <w:rPr>
          <w:rFonts w:ascii="Arial" w:hAnsi="Arial"/>
          <w:sz w:val="22"/>
        </w:rPr>
        <w:t xml:space="preserve">The means by which God establishes a relationship of responsibility between Himself and his people.  It is a divine promise. </w:t>
      </w:r>
    </w:p>
    <w:p w14:paraId="5D1E9320" w14:textId="77777777" w:rsidR="007165AC" w:rsidRDefault="007165AC" w:rsidP="00CF0ACF">
      <w:pPr>
        <w:numPr>
          <w:ilvl w:val="0"/>
          <w:numId w:val="1"/>
        </w:numPr>
        <w:ind w:right="-385"/>
        <w:jc w:val="both"/>
        <w:rPr>
          <w:rFonts w:ascii="Arial" w:hAnsi="Arial"/>
          <w:sz w:val="22"/>
        </w:rPr>
      </w:pPr>
      <w:r>
        <w:rPr>
          <w:rFonts w:ascii="Arial" w:hAnsi="Arial"/>
          <w:sz w:val="22"/>
        </w:rPr>
        <w:t>He anointed both Saul and David as king (1 Sam. 10:1; 16:13)</w:t>
      </w:r>
    </w:p>
    <w:p w14:paraId="78FF12C1" w14:textId="77777777" w:rsidR="007165AC" w:rsidRDefault="007165AC" w:rsidP="00CF0ACF">
      <w:pPr>
        <w:numPr>
          <w:ilvl w:val="0"/>
          <w:numId w:val="1"/>
        </w:numPr>
        <w:ind w:right="-385"/>
        <w:jc w:val="both"/>
        <w:rPr>
          <w:rFonts w:ascii="Arial" w:hAnsi="Arial"/>
          <w:b/>
          <w:sz w:val="22"/>
          <w:u w:val="single"/>
        </w:rPr>
      </w:pPr>
      <w:r>
        <w:rPr>
          <w:rFonts w:ascii="Arial" w:hAnsi="Arial"/>
          <w:sz w:val="22"/>
        </w:rPr>
        <w:t xml:space="preserve">God revealed both his promise and his judgment to David through this man (2 Sam. 7:4-7; chapter 12) </w:t>
      </w:r>
    </w:p>
    <w:p w14:paraId="6C7F7809" w14:textId="77777777" w:rsidR="007165AC" w:rsidRDefault="007165AC" w:rsidP="00CF0ACF">
      <w:pPr>
        <w:tabs>
          <w:tab w:val="left" w:pos="6120"/>
        </w:tabs>
        <w:ind w:right="-385"/>
        <w:jc w:val="both"/>
        <w:outlineLvl w:val="0"/>
        <w:rPr>
          <w:rFonts w:ascii="Arial" w:hAnsi="Arial"/>
          <w:b/>
          <w:sz w:val="22"/>
          <w:u w:val="single"/>
        </w:rPr>
      </w:pPr>
      <w:r>
        <w:rPr>
          <w:rFonts w:ascii="Arial" w:hAnsi="Arial"/>
          <w:b/>
          <w:sz w:val="22"/>
          <w:u w:val="single"/>
        </w:rPr>
        <w:t>DOWN</w:t>
      </w:r>
      <w:r>
        <w:rPr>
          <w:rFonts w:ascii="Arial" w:hAnsi="Arial"/>
          <w:b/>
          <w:sz w:val="22"/>
          <w:u w:val="single"/>
        </w:rPr>
        <w:tab/>
      </w:r>
    </w:p>
    <w:p w14:paraId="712CF045" w14:textId="77777777" w:rsidR="007165AC" w:rsidRDefault="007165AC" w:rsidP="00CF0ACF">
      <w:pPr>
        <w:ind w:right="-385"/>
        <w:jc w:val="both"/>
        <w:rPr>
          <w:rFonts w:ascii="Arial" w:hAnsi="Arial"/>
          <w:sz w:val="22"/>
        </w:rPr>
      </w:pPr>
    </w:p>
    <w:p w14:paraId="640A82C5" w14:textId="77777777" w:rsidR="007165AC" w:rsidRDefault="007165AC" w:rsidP="00CF0ACF">
      <w:pPr>
        <w:numPr>
          <w:ilvl w:val="0"/>
          <w:numId w:val="2"/>
        </w:numPr>
        <w:ind w:right="-385"/>
        <w:jc w:val="both"/>
        <w:rPr>
          <w:rFonts w:ascii="Arial" w:hAnsi="Arial"/>
          <w:sz w:val="22"/>
        </w:rPr>
      </w:pPr>
      <w:r>
        <w:rPr>
          <w:rFonts w:ascii="Arial" w:hAnsi="Arial"/>
          <w:sz w:val="22"/>
        </w:rPr>
        <w:t>The King of kings and Lord of lords who descended from the line of David to establish his kingdom forever (2 Sam. 7; 1 Tim. 6:14-15)</w:t>
      </w:r>
    </w:p>
    <w:p w14:paraId="0247BB94" w14:textId="77777777" w:rsidR="007165AC" w:rsidRDefault="007165AC" w:rsidP="00CF0ACF">
      <w:pPr>
        <w:numPr>
          <w:ilvl w:val="0"/>
          <w:numId w:val="2"/>
        </w:numPr>
        <w:ind w:right="-385"/>
        <w:jc w:val="both"/>
        <w:rPr>
          <w:rFonts w:ascii="Arial" w:hAnsi="Arial"/>
          <w:sz w:val="22"/>
        </w:rPr>
      </w:pPr>
      <w:r>
        <w:rPr>
          <w:rFonts w:ascii="Arial" w:hAnsi="Arial"/>
          <w:sz w:val="22"/>
        </w:rPr>
        <w:t>This is the covenant God established with David promising him that his throne would be established forever (2 Sam. 7:12-16)</w:t>
      </w:r>
    </w:p>
    <w:p w14:paraId="14F3C17C" w14:textId="77777777" w:rsidR="007165AC" w:rsidRDefault="007165AC" w:rsidP="00CF0ACF">
      <w:pPr>
        <w:numPr>
          <w:ilvl w:val="0"/>
          <w:numId w:val="2"/>
        </w:numPr>
        <w:ind w:right="-385"/>
        <w:jc w:val="both"/>
        <w:rPr>
          <w:rFonts w:ascii="Arial" w:hAnsi="Arial"/>
          <w:sz w:val="22"/>
        </w:rPr>
      </w:pPr>
      <w:r>
        <w:rPr>
          <w:rFonts w:ascii="Arial" w:hAnsi="Arial"/>
          <w:sz w:val="22"/>
        </w:rPr>
        <w:t>They wanted a king they could see and touch to rule over them just like the other nations (1 Sam. 8:19)</w:t>
      </w:r>
    </w:p>
    <w:p w14:paraId="665265AC" w14:textId="77777777" w:rsidR="007165AC" w:rsidRDefault="007165AC" w:rsidP="00CF0ACF">
      <w:pPr>
        <w:numPr>
          <w:ilvl w:val="0"/>
          <w:numId w:val="2"/>
        </w:numPr>
        <w:ind w:right="-385"/>
        <w:jc w:val="both"/>
        <w:rPr>
          <w:rFonts w:ascii="Arial" w:hAnsi="Arial"/>
          <w:sz w:val="22"/>
        </w:rPr>
      </w:pPr>
      <w:r>
        <w:rPr>
          <w:rFonts w:ascii="Arial" w:hAnsi="Arial"/>
          <w:sz w:val="22"/>
        </w:rPr>
        <w:t>He was the son of Solomon through whom the line from David to Christ would continue (Matt. 1:7; 1 Kings 12:1)</w:t>
      </w:r>
    </w:p>
    <w:p w14:paraId="02136E1A" w14:textId="77777777" w:rsidR="007165AC" w:rsidRDefault="007165AC" w:rsidP="00CF0ACF">
      <w:pPr>
        <w:numPr>
          <w:ilvl w:val="0"/>
          <w:numId w:val="2"/>
        </w:numPr>
        <w:ind w:right="-385"/>
        <w:jc w:val="both"/>
        <w:rPr>
          <w:rFonts w:ascii="Arial" w:hAnsi="Arial"/>
          <w:sz w:val="22"/>
        </w:rPr>
      </w:pPr>
      <w:r>
        <w:rPr>
          <w:rFonts w:ascii="Arial" w:hAnsi="Arial"/>
          <w:sz w:val="22"/>
        </w:rPr>
        <w:t>He was the son of David though whom God’s promise to David would continue (1 Kings 1:30)</w:t>
      </w:r>
    </w:p>
    <w:p w14:paraId="2F4ED3CB" w14:textId="77777777" w:rsidR="00D6037B" w:rsidRDefault="00D6037B" w:rsidP="00CF0ACF">
      <w:pPr>
        <w:ind w:left="720" w:right="-385"/>
        <w:jc w:val="center"/>
        <w:outlineLvl w:val="0"/>
        <w:rPr>
          <w:b/>
          <w:sz w:val="44"/>
        </w:rPr>
      </w:pPr>
    </w:p>
    <w:p w14:paraId="27FAFCBB" w14:textId="77777777" w:rsidR="00D6037B" w:rsidRDefault="00D6037B" w:rsidP="00CF0ACF">
      <w:pPr>
        <w:ind w:left="720" w:right="-385"/>
        <w:jc w:val="center"/>
        <w:outlineLvl w:val="0"/>
        <w:rPr>
          <w:b/>
          <w:sz w:val="44"/>
        </w:rPr>
      </w:pPr>
    </w:p>
    <w:p w14:paraId="3E737D2A" w14:textId="7E1FE0AB" w:rsidR="007165AC" w:rsidRDefault="007165AC" w:rsidP="00CF0ACF">
      <w:pPr>
        <w:ind w:left="720" w:right="-385"/>
        <w:jc w:val="center"/>
        <w:outlineLvl w:val="0"/>
        <w:rPr>
          <w:sz w:val="14"/>
          <w:szCs w:val="20"/>
        </w:rPr>
      </w:pPr>
      <w:r>
        <w:rPr>
          <w:b/>
          <w:sz w:val="44"/>
        </w:rPr>
        <w:t>2 Kings</w:t>
      </w:r>
      <w:r>
        <w:rPr>
          <w:sz w:val="14"/>
        </w:rPr>
        <w:fldChar w:fldCharType="begin"/>
      </w:r>
      <w:r>
        <w:rPr>
          <w:sz w:val="14"/>
        </w:rPr>
        <w:instrText xml:space="preserve"> TC  "</w:instrText>
      </w:r>
      <w:bookmarkStart w:id="6" w:name="_Toc391739741"/>
      <w:bookmarkStart w:id="7" w:name="_Toc391995906"/>
      <w:bookmarkStart w:id="8" w:name="_Toc392004386"/>
      <w:bookmarkStart w:id="9" w:name="_Toc393789749"/>
      <w:bookmarkStart w:id="10" w:name="_Toc488678856"/>
      <w:bookmarkStart w:id="11" w:name="_Toc502548307"/>
      <w:r>
        <w:rPr>
          <w:sz w:val="14"/>
        </w:rPr>
        <w:instrText>2 Kings</w:instrText>
      </w:r>
      <w:bookmarkEnd w:id="6"/>
      <w:bookmarkEnd w:id="7"/>
      <w:bookmarkEnd w:id="8"/>
      <w:bookmarkEnd w:id="9"/>
      <w:bookmarkEnd w:id="10"/>
      <w:bookmarkEnd w:id="11"/>
      <w:r>
        <w:rPr>
          <w:sz w:val="14"/>
        </w:rPr>
        <w:instrText xml:space="preserve">" \l 3 </w:instrText>
      </w:r>
      <w:r>
        <w:rPr>
          <w:sz w:val="14"/>
        </w:rPr>
        <w:fldChar w:fldCharType="end"/>
      </w:r>
    </w:p>
    <w:p w14:paraId="6F95840E" w14:textId="77777777" w:rsidR="007165AC" w:rsidRDefault="007165AC" w:rsidP="00CF0ACF">
      <w:pPr>
        <w:ind w:left="720" w:right="12"/>
        <w:rPr>
          <w:b/>
          <w:sz w:val="22"/>
        </w:rPr>
      </w:pPr>
    </w:p>
    <w:tbl>
      <w:tblPr>
        <w:tblW w:w="0" w:type="auto"/>
        <w:tblLayout w:type="fixed"/>
        <w:tblCellMar>
          <w:left w:w="80" w:type="dxa"/>
          <w:right w:w="80" w:type="dxa"/>
        </w:tblCellMar>
        <w:tblLook w:val="04A0" w:firstRow="1" w:lastRow="0" w:firstColumn="1" w:lastColumn="0" w:noHBand="0" w:noVBand="1"/>
      </w:tblPr>
      <w:tblGrid>
        <w:gridCol w:w="1610"/>
        <w:gridCol w:w="1800"/>
        <w:gridCol w:w="1620"/>
        <w:gridCol w:w="1413"/>
        <w:gridCol w:w="1411"/>
        <w:gridCol w:w="1766"/>
      </w:tblGrid>
      <w:tr w:rsidR="007165AC" w14:paraId="77D33CCD" w14:textId="77777777" w:rsidTr="00CF0ACF">
        <w:tc>
          <w:tcPr>
            <w:tcW w:w="9620" w:type="dxa"/>
            <w:gridSpan w:val="6"/>
            <w:tcBorders>
              <w:top w:val="single" w:sz="6" w:space="0" w:color="auto"/>
              <w:left w:val="single" w:sz="6" w:space="0" w:color="auto"/>
              <w:bottom w:val="single" w:sz="6" w:space="0" w:color="auto"/>
              <w:right w:val="single" w:sz="6" w:space="0" w:color="auto"/>
            </w:tcBorders>
            <w:shd w:val="clear" w:color="auto" w:fill="auto"/>
          </w:tcPr>
          <w:p w14:paraId="55F80F16" w14:textId="77777777" w:rsidR="007165AC" w:rsidRDefault="007165AC">
            <w:pPr>
              <w:spacing w:line="256" w:lineRule="auto"/>
              <w:ind w:right="12"/>
              <w:jc w:val="center"/>
              <w:rPr>
                <w:b/>
                <w:color w:val="FFFFFF"/>
              </w:rPr>
            </w:pPr>
          </w:p>
          <w:p w14:paraId="28679E87" w14:textId="41868F10" w:rsidR="007165AC" w:rsidRPr="00CF0ACF" w:rsidRDefault="005211D4">
            <w:pPr>
              <w:spacing w:line="256" w:lineRule="auto"/>
              <w:ind w:right="12"/>
              <w:jc w:val="center"/>
              <w:rPr>
                <w:b/>
                <w:sz w:val="36"/>
              </w:rPr>
            </w:pPr>
            <w:r>
              <w:rPr>
                <w:b/>
                <w:sz w:val="36"/>
              </w:rPr>
              <w:t>______________________________</w:t>
            </w:r>
          </w:p>
          <w:p w14:paraId="2A396B39" w14:textId="77777777" w:rsidR="007165AC" w:rsidRDefault="007165AC">
            <w:pPr>
              <w:spacing w:line="256" w:lineRule="auto"/>
              <w:ind w:right="12"/>
              <w:jc w:val="center"/>
              <w:rPr>
                <w:b/>
                <w:color w:val="FFFFFF"/>
              </w:rPr>
            </w:pPr>
          </w:p>
        </w:tc>
      </w:tr>
      <w:tr w:rsidR="007165AC" w14:paraId="6C13234B" w14:textId="77777777" w:rsidTr="007165AC">
        <w:tc>
          <w:tcPr>
            <w:tcW w:w="5030" w:type="dxa"/>
            <w:gridSpan w:val="3"/>
            <w:tcBorders>
              <w:top w:val="single" w:sz="6" w:space="0" w:color="auto"/>
              <w:left w:val="single" w:sz="6" w:space="0" w:color="auto"/>
              <w:bottom w:val="single" w:sz="6" w:space="0" w:color="auto"/>
              <w:right w:val="single" w:sz="6" w:space="0" w:color="auto"/>
            </w:tcBorders>
          </w:tcPr>
          <w:p w14:paraId="7DD06F2B" w14:textId="77777777" w:rsidR="007165AC" w:rsidRDefault="007165AC">
            <w:pPr>
              <w:spacing w:line="256" w:lineRule="auto"/>
              <w:ind w:right="12"/>
              <w:jc w:val="center"/>
              <w:rPr>
                <w:b/>
                <w:sz w:val="22"/>
              </w:rPr>
            </w:pPr>
          </w:p>
          <w:p w14:paraId="4045B7A3" w14:textId="77777777" w:rsidR="007165AC" w:rsidRDefault="007165AC">
            <w:pPr>
              <w:spacing w:line="256" w:lineRule="auto"/>
              <w:ind w:right="12"/>
              <w:jc w:val="center"/>
              <w:rPr>
                <w:b/>
                <w:sz w:val="22"/>
              </w:rPr>
            </w:pPr>
            <w:r>
              <w:rPr>
                <w:b/>
                <w:sz w:val="22"/>
              </w:rPr>
              <w:t xml:space="preserve">Late Divided Kingdom </w:t>
            </w:r>
          </w:p>
        </w:tc>
        <w:tc>
          <w:tcPr>
            <w:tcW w:w="4590" w:type="dxa"/>
            <w:gridSpan w:val="3"/>
            <w:tcBorders>
              <w:top w:val="single" w:sz="6" w:space="0" w:color="auto"/>
              <w:left w:val="single" w:sz="6" w:space="0" w:color="auto"/>
              <w:bottom w:val="single" w:sz="6" w:space="0" w:color="auto"/>
              <w:right w:val="single" w:sz="6" w:space="0" w:color="auto"/>
            </w:tcBorders>
          </w:tcPr>
          <w:p w14:paraId="4DA2BB29" w14:textId="77777777" w:rsidR="007165AC" w:rsidRDefault="007165AC">
            <w:pPr>
              <w:spacing w:line="256" w:lineRule="auto"/>
              <w:ind w:right="12"/>
              <w:jc w:val="center"/>
              <w:rPr>
                <w:b/>
                <w:sz w:val="22"/>
              </w:rPr>
            </w:pPr>
          </w:p>
          <w:p w14:paraId="76F2F0A7" w14:textId="77777777" w:rsidR="007165AC" w:rsidRDefault="007165AC">
            <w:pPr>
              <w:spacing w:line="256" w:lineRule="auto"/>
              <w:ind w:right="12"/>
              <w:jc w:val="center"/>
              <w:rPr>
                <w:b/>
                <w:sz w:val="22"/>
              </w:rPr>
            </w:pPr>
            <w:r>
              <w:rPr>
                <w:b/>
                <w:sz w:val="22"/>
              </w:rPr>
              <w:t xml:space="preserve">Surviving Kingdom </w:t>
            </w:r>
          </w:p>
          <w:p w14:paraId="610731EC" w14:textId="77777777" w:rsidR="007165AC" w:rsidRDefault="007165AC">
            <w:pPr>
              <w:spacing w:line="256" w:lineRule="auto"/>
              <w:ind w:right="12"/>
              <w:jc w:val="center"/>
              <w:rPr>
                <w:b/>
                <w:sz w:val="22"/>
              </w:rPr>
            </w:pPr>
          </w:p>
        </w:tc>
      </w:tr>
      <w:tr w:rsidR="007165AC" w14:paraId="5100A9ED" w14:textId="77777777" w:rsidTr="007165AC">
        <w:tc>
          <w:tcPr>
            <w:tcW w:w="5030" w:type="dxa"/>
            <w:gridSpan w:val="3"/>
            <w:tcBorders>
              <w:top w:val="single" w:sz="6" w:space="0" w:color="auto"/>
              <w:left w:val="single" w:sz="6" w:space="0" w:color="auto"/>
              <w:bottom w:val="single" w:sz="6" w:space="0" w:color="auto"/>
              <w:right w:val="single" w:sz="6" w:space="0" w:color="auto"/>
            </w:tcBorders>
          </w:tcPr>
          <w:p w14:paraId="353DD80D" w14:textId="77777777" w:rsidR="007165AC" w:rsidRDefault="007165AC">
            <w:pPr>
              <w:spacing w:line="256" w:lineRule="auto"/>
              <w:ind w:right="12"/>
              <w:jc w:val="center"/>
              <w:rPr>
                <w:b/>
                <w:sz w:val="22"/>
              </w:rPr>
            </w:pPr>
          </w:p>
          <w:p w14:paraId="20964277" w14:textId="77777777" w:rsidR="007165AC" w:rsidRDefault="007165AC">
            <w:pPr>
              <w:spacing w:line="256" w:lineRule="auto"/>
              <w:ind w:right="12"/>
              <w:jc w:val="center"/>
              <w:rPr>
                <w:b/>
                <w:sz w:val="22"/>
              </w:rPr>
            </w:pPr>
            <w:r>
              <w:rPr>
                <w:b/>
                <w:sz w:val="22"/>
              </w:rPr>
              <w:t xml:space="preserve">Israel and Judah </w:t>
            </w:r>
          </w:p>
        </w:tc>
        <w:tc>
          <w:tcPr>
            <w:tcW w:w="4590" w:type="dxa"/>
            <w:gridSpan w:val="3"/>
            <w:tcBorders>
              <w:top w:val="single" w:sz="6" w:space="0" w:color="auto"/>
              <w:left w:val="single" w:sz="6" w:space="0" w:color="auto"/>
              <w:bottom w:val="single" w:sz="6" w:space="0" w:color="auto"/>
              <w:right w:val="single" w:sz="6" w:space="0" w:color="auto"/>
            </w:tcBorders>
          </w:tcPr>
          <w:p w14:paraId="3F809D9B" w14:textId="77777777" w:rsidR="007165AC" w:rsidRDefault="007165AC">
            <w:pPr>
              <w:spacing w:line="256" w:lineRule="auto"/>
              <w:ind w:right="12"/>
              <w:jc w:val="center"/>
              <w:rPr>
                <w:b/>
                <w:sz w:val="22"/>
              </w:rPr>
            </w:pPr>
          </w:p>
          <w:p w14:paraId="442B1CFF" w14:textId="77777777" w:rsidR="007165AC" w:rsidRDefault="007165AC">
            <w:pPr>
              <w:spacing w:line="256" w:lineRule="auto"/>
              <w:ind w:right="12"/>
              <w:jc w:val="center"/>
              <w:rPr>
                <w:b/>
                <w:sz w:val="22"/>
              </w:rPr>
            </w:pPr>
            <w:r>
              <w:rPr>
                <w:b/>
                <w:sz w:val="22"/>
              </w:rPr>
              <w:t xml:space="preserve">Judah </w:t>
            </w:r>
          </w:p>
          <w:p w14:paraId="45044CBC" w14:textId="77777777" w:rsidR="007165AC" w:rsidRDefault="007165AC">
            <w:pPr>
              <w:spacing w:line="256" w:lineRule="auto"/>
              <w:ind w:right="12"/>
              <w:jc w:val="center"/>
              <w:rPr>
                <w:b/>
                <w:sz w:val="22"/>
              </w:rPr>
            </w:pPr>
          </w:p>
        </w:tc>
      </w:tr>
      <w:tr w:rsidR="007165AC" w14:paraId="393C5DBA" w14:textId="77777777" w:rsidTr="007165AC">
        <w:tc>
          <w:tcPr>
            <w:tcW w:w="5030" w:type="dxa"/>
            <w:gridSpan w:val="3"/>
            <w:tcBorders>
              <w:top w:val="single" w:sz="6" w:space="0" w:color="auto"/>
              <w:left w:val="single" w:sz="6" w:space="0" w:color="auto"/>
              <w:bottom w:val="single" w:sz="6" w:space="0" w:color="auto"/>
              <w:right w:val="single" w:sz="6" w:space="0" w:color="auto"/>
            </w:tcBorders>
          </w:tcPr>
          <w:p w14:paraId="2183DCF0" w14:textId="77777777" w:rsidR="007165AC" w:rsidRDefault="007165AC">
            <w:pPr>
              <w:spacing w:line="256" w:lineRule="auto"/>
              <w:ind w:right="12"/>
              <w:jc w:val="center"/>
              <w:rPr>
                <w:b/>
                <w:sz w:val="22"/>
              </w:rPr>
            </w:pPr>
          </w:p>
          <w:p w14:paraId="5ABFB5FB" w14:textId="77777777" w:rsidR="007165AC" w:rsidRDefault="007165AC">
            <w:pPr>
              <w:spacing w:line="256" w:lineRule="auto"/>
              <w:ind w:right="12"/>
              <w:jc w:val="center"/>
              <w:rPr>
                <w:b/>
                <w:sz w:val="22"/>
              </w:rPr>
            </w:pPr>
            <w:r>
              <w:rPr>
                <w:b/>
                <w:sz w:val="22"/>
              </w:rPr>
              <w:t>Chapters 1–17</w:t>
            </w:r>
          </w:p>
        </w:tc>
        <w:tc>
          <w:tcPr>
            <w:tcW w:w="4590" w:type="dxa"/>
            <w:gridSpan w:val="3"/>
            <w:tcBorders>
              <w:top w:val="single" w:sz="6" w:space="0" w:color="auto"/>
              <w:left w:val="single" w:sz="6" w:space="0" w:color="auto"/>
              <w:bottom w:val="single" w:sz="6" w:space="0" w:color="auto"/>
              <w:right w:val="single" w:sz="6" w:space="0" w:color="auto"/>
            </w:tcBorders>
          </w:tcPr>
          <w:p w14:paraId="07B55360" w14:textId="77777777" w:rsidR="007165AC" w:rsidRDefault="007165AC">
            <w:pPr>
              <w:spacing w:line="256" w:lineRule="auto"/>
              <w:ind w:right="12"/>
              <w:jc w:val="center"/>
              <w:rPr>
                <w:b/>
                <w:sz w:val="22"/>
              </w:rPr>
            </w:pPr>
          </w:p>
          <w:p w14:paraId="524C40A6" w14:textId="77777777" w:rsidR="007165AC" w:rsidRDefault="007165AC">
            <w:pPr>
              <w:spacing w:line="256" w:lineRule="auto"/>
              <w:ind w:right="12"/>
              <w:jc w:val="center"/>
              <w:rPr>
                <w:b/>
                <w:sz w:val="22"/>
              </w:rPr>
            </w:pPr>
            <w:r>
              <w:rPr>
                <w:b/>
                <w:sz w:val="22"/>
              </w:rPr>
              <w:t>Chapters 18–25</w:t>
            </w:r>
          </w:p>
          <w:p w14:paraId="5258F1AD" w14:textId="77777777" w:rsidR="007165AC" w:rsidRDefault="007165AC">
            <w:pPr>
              <w:spacing w:line="256" w:lineRule="auto"/>
              <w:ind w:right="12"/>
              <w:jc w:val="center"/>
              <w:rPr>
                <w:b/>
                <w:sz w:val="22"/>
              </w:rPr>
            </w:pPr>
          </w:p>
        </w:tc>
      </w:tr>
      <w:tr w:rsidR="007165AC" w14:paraId="6E02C921" w14:textId="77777777" w:rsidTr="007165AC">
        <w:tc>
          <w:tcPr>
            <w:tcW w:w="5030" w:type="dxa"/>
            <w:gridSpan w:val="3"/>
            <w:tcBorders>
              <w:top w:val="single" w:sz="6" w:space="0" w:color="auto"/>
              <w:left w:val="single" w:sz="6" w:space="0" w:color="auto"/>
              <w:bottom w:val="single" w:sz="6" w:space="0" w:color="auto"/>
              <w:right w:val="single" w:sz="6" w:space="0" w:color="auto"/>
            </w:tcBorders>
          </w:tcPr>
          <w:p w14:paraId="5BE48747" w14:textId="77777777" w:rsidR="007165AC" w:rsidRDefault="007165AC">
            <w:pPr>
              <w:spacing w:line="256" w:lineRule="auto"/>
              <w:ind w:right="12"/>
              <w:jc w:val="center"/>
              <w:rPr>
                <w:b/>
                <w:sz w:val="22"/>
              </w:rPr>
            </w:pPr>
          </w:p>
          <w:p w14:paraId="69269F68" w14:textId="77777777" w:rsidR="007165AC" w:rsidRDefault="007165AC">
            <w:pPr>
              <w:spacing w:line="256" w:lineRule="auto"/>
              <w:ind w:right="12"/>
              <w:jc w:val="center"/>
              <w:rPr>
                <w:b/>
                <w:sz w:val="22"/>
              </w:rPr>
            </w:pPr>
            <w:r>
              <w:rPr>
                <w:b/>
                <w:sz w:val="22"/>
              </w:rPr>
              <w:t xml:space="preserve">Israel Exiled to Assyria </w:t>
            </w:r>
          </w:p>
        </w:tc>
        <w:tc>
          <w:tcPr>
            <w:tcW w:w="4590" w:type="dxa"/>
            <w:gridSpan w:val="3"/>
            <w:tcBorders>
              <w:top w:val="single" w:sz="6" w:space="0" w:color="auto"/>
              <w:left w:val="single" w:sz="6" w:space="0" w:color="auto"/>
              <w:bottom w:val="single" w:sz="6" w:space="0" w:color="auto"/>
              <w:right w:val="single" w:sz="6" w:space="0" w:color="auto"/>
            </w:tcBorders>
          </w:tcPr>
          <w:p w14:paraId="09BE5936" w14:textId="77777777" w:rsidR="007165AC" w:rsidRDefault="007165AC">
            <w:pPr>
              <w:spacing w:line="256" w:lineRule="auto"/>
              <w:ind w:right="12"/>
              <w:jc w:val="center"/>
              <w:rPr>
                <w:b/>
                <w:sz w:val="22"/>
              </w:rPr>
            </w:pPr>
          </w:p>
          <w:p w14:paraId="66712CD4" w14:textId="77777777" w:rsidR="007165AC" w:rsidRDefault="007165AC">
            <w:pPr>
              <w:spacing w:line="256" w:lineRule="auto"/>
              <w:ind w:right="12"/>
              <w:jc w:val="center"/>
              <w:rPr>
                <w:b/>
                <w:sz w:val="22"/>
              </w:rPr>
            </w:pPr>
            <w:r>
              <w:rPr>
                <w:b/>
                <w:sz w:val="22"/>
              </w:rPr>
              <w:t>Judah Exiled to Babylon</w:t>
            </w:r>
          </w:p>
          <w:p w14:paraId="1ED1B468" w14:textId="77777777" w:rsidR="007165AC" w:rsidRDefault="007165AC">
            <w:pPr>
              <w:spacing w:line="256" w:lineRule="auto"/>
              <w:ind w:right="12"/>
              <w:jc w:val="center"/>
              <w:rPr>
                <w:b/>
                <w:sz w:val="22"/>
              </w:rPr>
            </w:pPr>
          </w:p>
        </w:tc>
      </w:tr>
      <w:tr w:rsidR="007165AC" w14:paraId="0B213622" w14:textId="77777777" w:rsidTr="007165AC">
        <w:tc>
          <w:tcPr>
            <w:tcW w:w="5030" w:type="dxa"/>
            <w:gridSpan w:val="3"/>
            <w:tcBorders>
              <w:top w:val="single" w:sz="6" w:space="0" w:color="auto"/>
              <w:left w:val="single" w:sz="6" w:space="0" w:color="auto"/>
              <w:bottom w:val="single" w:sz="6" w:space="0" w:color="auto"/>
              <w:right w:val="single" w:sz="6" w:space="0" w:color="auto"/>
            </w:tcBorders>
          </w:tcPr>
          <w:p w14:paraId="7BEADE89" w14:textId="77777777" w:rsidR="007165AC" w:rsidRDefault="007165AC">
            <w:pPr>
              <w:spacing w:line="256" w:lineRule="auto"/>
              <w:ind w:right="12"/>
              <w:jc w:val="center"/>
              <w:rPr>
                <w:b/>
                <w:sz w:val="22"/>
              </w:rPr>
            </w:pPr>
          </w:p>
          <w:p w14:paraId="7C682F2B" w14:textId="77777777" w:rsidR="007165AC" w:rsidRDefault="007165AC">
            <w:pPr>
              <w:spacing w:line="256" w:lineRule="auto"/>
              <w:ind w:right="12"/>
              <w:jc w:val="center"/>
              <w:rPr>
                <w:b/>
                <w:sz w:val="22"/>
              </w:rPr>
            </w:pPr>
            <w:r>
              <w:rPr>
                <w:b/>
                <w:sz w:val="22"/>
              </w:rPr>
              <w:t xml:space="preserve">Ahaziah to Hoshea </w:t>
            </w:r>
          </w:p>
        </w:tc>
        <w:tc>
          <w:tcPr>
            <w:tcW w:w="4590" w:type="dxa"/>
            <w:gridSpan w:val="3"/>
            <w:tcBorders>
              <w:top w:val="single" w:sz="6" w:space="0" w:color="auto"/>
              <w:left w:val="single" w:sz="6" w:space="0" w:color="auto"/>
              <w:bottom w:val="single" w:sz="6" w:space="0" w:color="auto"/>
              <w:right w:val="single" w:sz="6" w:space="0" w:color="auto"/>
            </w:tcBorders>
          </w:tcPr>
          <w:p w14:paraId="43E67922" w14:textId="77777777" w:rsidR="007165AC" w:rsidRDefault="007165AC">
            <w:pPr>
              <w:spacing w:line="256" w:lineRule="auto"/>
              <w:ind w:right="12"/>
              <w:jc w:val="center"/>
              <w:rPr>
                <w:b/>
                <w:sz w:val="22"/>
              </w:rPr>
            </w:pPr>
          </w:p>
          <w:p w14:paraId="7BC1F892" w14:textId="77777777" w:rsidR="007165AC" w:rsidRDefault="007165AC">
            <w:pPr>
              <w:spacing w:line="256" w:lineRule="auto"/>
              <w:ind w:right="12"/>
              <w:jc w:val="center"/>
              <w:rPr>
                <w:b/>
                <w:sz w:val="22"/>
              </w:rPr>
            </w:pPr>
            <w:r>
              <w:rPr>
                <w:b/>
                <w:sz w:val="22"/>
              </w:rPr>
              <w:t xml:space="preserve">Hezekiah to Zedekiah </w:t>
            </w:r>
          </w:p>
          <w:p w14:paraId="5B69F678" w14:textId="77777777" w:rsidR="007165AC" w:rsidRDefault="007165AC">
            <w:pPr>
              <w:spacing w:line="256" w:lineRule="auto"/>
              <w:ind w:right="12"/>
              <w:jc w:val="center"/>
              <w:rPr>
                <w:b/>
                <w:sz w:val="22"/>
              </w:rPr>
            </w:pPr>
          </w:p>
        </w:tc>
      </w:tr>
      <w:tr w:rsidR="007165AC" w14:paraId="5ECC1AFD" w14:textId="77777777" w:rsidTr="007165AC">
        <w:tc>
          <w:tcPr>
            <w:tcW w:w="5030" w:type="dxa"/>
            <w:gridSpan w:val="3"/>
            <w:tcBorders>
              <w:top w:val="single" w:sz="6" w:space="0" w:color="auto"/>
              <w:left w:val="single" w:sz="6" w:space="0" w:color="auto"/>
              <w:bottom w:val="single" w:sz="6" w:space="0" w:color="auto"/>
              <w:right w:val="single" w:sz="6" w:space="0" w:color="auto"/>
            </w:tcBorders>
          </w:tcPr>
          <w:p w14:paraId="14267658" w14:textId="77777777" w:rsidR="007165AC" w:rsidRDefault="007165AC">
            <w:pPr>
              <w:spacing w:line="256" w:lineRule="auto"/>
              <w:ind w:right="12"/>
              <w:jc w:val="center"/>
              <w:rPr>
                <w:b/>
                <w:sz w:val="22"/>
              </w:rPr>
            </w:pPr>
          </w:p>
          <w:p w14:paraId="2296C618" w14:textId="77777777" w:rsidR="007165AC" w:rsidRDefault="007165AC">
            <w:pPr>
              <w:spacing w:line="256" w:lineRule="auto"/>
              <w:ind w:right="12"/>
              <w:jc w:val="center"/>
              <w:rPr>
                <w:b/>
                <w:sz w:val="22"/>
              </w:rPr>
            </w:pPr>
            <w:r>
              <w:rPr>
                <w:b/>
                <w:sz w:val="22"/>
              </w:rPr>
              <w:t>130 Years</w:t>
            </w:r>
          </w:p>
          <w:p w14:paraId="0D3A3C12" w14:textId="77777777" w:rsidR="007165AC" w:rsidRDefault="007165AC">
            <w:pPr>
              <w:spacing w:line="256" w:lineRule="auto"/>
              <w:ind w:right="12"/>
              <w:jc w:val="center"/>
              <w:rPr>
                <w:b/>
                <w:sz w:val="22"/>
              </w:rPr>
            </w:pPr>
            <w:r>
              <w:rPr>
                <w:b/>
                <w:sz w:val="22"/>
              </w:rPr>
              <w:t xml:space="preserve">(852-722 </w:t>
            </w:r>
            <w:r>
              <w:rPr>
                <w:b/>
                <w:sz w:val="18"/>
              </w:rPr>
              <w:t>BC</w:t>
            </w:r>
            <w:r>
              <w:rPr>
                <w:b/>
                <w:sz w:val="22"/>
              </w:rPr>
              <w:t>)</w:t>
            </w:r>
          </w:p>
          <w:p w14:paraId="0E1F3E9B" w14:textId="77777777" w:rsidR="007165AC" w:rsidRDefault="007165AC">
            <w:pPr>
              <w:spacing w:line="256" w:lineRule="auto"/>
              <w:ind w:right="12"/>
              <w:jc w:val="center"/>
              <w:rPr>
                <w:b/>
                <w:sz w:val="22"/>
              </w:rPr>
            </w:pPr>
            <w:r>
              <w:rPr>
                <w:b/>
                <w:sz w:val="22"/>
              </w:rPr>
              <w:t xml:space="preserve"> </w:t>
            </w:r>
          </w:p>
        </w:tc>
        <w:tc>
          <w:tcPr>
            <w:tcW w:w="4590" w:type="dxa"/>
            <w:gridSpan w:val="3"/>
            <w:tcBorders>
              <w:top w:val="single" w:sz="6" w:space="0" w:color="auto"/>
              <w:left w:val="single" w:sz="6" w:space="0" w:color="auto"/>
              <w:bottom w:val="single" w:sz="6" w:space="0" w:color="auto"/>
              <w:right w:val="single" w:sz="6" w:space="0" w:color="auto"/>
            </w:tcBorders>
          </w:tcPr>
          <w:p w14:paraId="5FB17F66" w14:textId="77777777" w:rsidR="007165AC" w:rsidRDefault="007165AC">
            <w:pPr>
              <w:spacing w:line="256" w:lineRule="auto"/>
              <w:ind w:right="12"/>
              <w:jc w:val="center"/>
              <w:rPr>
                <w:b/>
                <w:sz w:val="22"/>
              </w:rPr>
            </w:pPr>
          </w:p>
          <w:p w14:paraId="377143A6" w14:textId="77777777" w:rsidR="007165AC" w:rsidRDefault="007165AC">
            <w:pPr>
              <w:spacing w:line="256" w:lineRule="auto"/>
              <w:ind w:right="12"/>
              <w:jc w:val="center"/>
              <w:rPr>
                <w:b/>
                <w:sz w:val="22"/>
              </w:rPr>
            </w:pPr>
            <w:r>
              <w:rPr>
                <w:b/>
                <w:sz w:val="22"/>
              </w:rPr>
              <w:t>163 Years</w:t>
            </w:r>
          </w:p>
          <w:p w14:paraId="0F3CF7BF" w14:textId="77777777" w:rsidR="007165AC" w:rsidRDefault="007165AC">
            <w:pPr>
              <w:spacing w:line="256" w:lineRule="auto"/>
              <w:ind w:right="12"/>
              <w:jc w:val="center"/>
              <w:rPr>
                <w:b/>
                <w:sz w:val="22"/>
              </w:rPr>
            </w:pPr>
            <w:r>
              <w:rPr>
                <w:b/>
                <w:sz w:val="22"/>
              </w:rPr>
              <w:t xml:space="preserve">(722-560 </w:t>
            </w:r>
            <w:r>
              <w:rPr>
                <w:b/>
                <w:sz w:val="18"/>
              </w:rPr>
              <w:t>BC</w:t>
            </w:r>
            <w:r>
              <w:rPr>
                <w:b/>
                <w:sz w:val="22"/>
              </w:rPr>
              <w:t xml:space="preserve">) </w:t>
            </w:r>
          </w:p>
          <w:p w14:paraId="30F915F5" w14:textId="77777777" w:rsidR="007165AC" w:rsidRDefault="007165AC">
            <w:pPr>
              <w:spacing w:line="256" w:lineRule="auto"/>
              <w:ind w:right="12"/>
              <w:jc w:val="center"/>
              <w:rPr>
                <w:b/>
                <w:sz w:val="22"/>
              </w:rPr>
            </w:pPr>
          </w:p>
        </w:tc>
      </w:tr>
      <w:tr w:rsidR="007165AC" w14:paraId="1AE2F57E" w14:textId="77777777" w:rsidTr="007165AC">
        <w:tc>
          <w:tcPr>
            <w:tcW w:w="1610" w:type="dxa"/>
            <w:tcBorders>
              <w:top w:val="single" w:sz="6" w:space="0" w:color="auto"/>
              <w:left w:val="single" w:sz="6" w:space="0" w:color="auto"/>
              <w:bottom w:val="single" w:sz="6" w:space="0" w:color="auto"/>
              <w:right w:val="single" w:sz="6" w:space="0" w:color="auto"/>
            </w:tcBorders>
          </w:tcPr>
          <w:p w14:paraId="57344495" w14:textId="77777777" w:rsidR="007165AC" w:rsidRDefault="007165AC">
            <w:pPr>
              <w:spacing w:line="256" w:lineRule="auto"/>
              <w:ind w:right="12"/>
              <w:jc w:val="center"/>
              <w:rPr>
                <w:b/>
                <w:sz w:val="18"/>
              </w:rPr>
            </w:pPr>
          </w:p>
          <w:p w14:paraId="0B37FED2" w14:textId="77777777" w:rsidR="007165AC" w:rsidRDefault="007165AC">
            <w:pPr>
              <w:spacing w:line="256" w:lineRule="auto"/>
              <w:ind w:right="12"/>
              <w:jc w:val="center"/>
              <w:rPr>
                <w:b/>
                <w:sz w:val="18"/>
              </w:rPr>
            </w:pPr>
            <w:r>
              <w:rPr>
                <w:b/>
                <w:sz w:val="18"/>
              </w:rPr>
              <w:t>2 Bad Israel Kings &amp; Elisha’s Ministry</w:t>
            </w:r>
          </w:p>
          <w:p w14:paraId="7E3766F9" w14:textId="77777777" w:rsidR="007165AC" w:rsidRDefault="007165AC">
            <w:pPr>
              <w:spacing w:line="256" w:lineRule="auto"/>
              <w:ind w:right="12"/>
              <w:jc w:val="center"/>
              <w:rPr>
                <w:b/>
                <w:sz w:val="18"/>
              </w:rPr>
            </w:pPr>
            <w:r>
              <w:rPr>
                <w:b/>
                <w:sz w:val="18"/>
              </w:rPr>
              <w:t>1:1–8:15</w:t>
            </w:r>
          </w:p>
        </w:tc>
        <w:tc>
          <w:tcPr>
            <w:tcW w:w="1800" w:type="dxa"/>
            <w:tcBorders>
              <w:top w:val="single" w:sz="6" w:space="0" w:color="auto"/>
              <w:left w:val="nil"/>
              <w:bottom w:val="single" w:sz="6" w:space="0" w:color="auto"/>
              <w:right w:val="single" w:sz="6" w:space="0" w:color="auto"/>
            </w:tcBorders>
          </w:tcPr>
          <w:p w14:paraId="2E765080" w14:textId="77777777" w:rsidR="007165AC" w:rsidRDefault="007165AC">
            <w:pPr>
              <w:spacing w:line="256" w:lineRule="auto"/>
              <w:ind w:right="12"/>
              <w:jc w:val="center"/>
              <w:rPr>
                <w:b/>
                <w:sz w:val="18"/>
              </w:rPr>
            </w:pPr>
          </w:p>
          <w:p w14:paraId="0BFB03AA" w14:textId="77777777" w:rsidR="007165AC" w:rsidRDefault="007165AC">
            <w:pPr>
              <w:spacing w:line="256" w:lineRule="auto"/>
              <w:ind w:right="12"/>
              <w:jc w:val="center"/>
              <w:rPr>
                <w:b/>
                <w:sz w:val="18"/>
              </w:rPr>
            </w:pPr>
            <w:r>
              <w:rPr>
                <w:b/>
                <w:sz w:val="18"/>
              </w:rPr>
              <w:t xml:space="preserve">10 Bad Israel Kings &amp; </w:t>
            </w:r>
          </w:p>
          <w:p w14:paraId="37C836F9" w14:textId="77777777" w:rsidR="007165AC" w:rsidRDefault="007165AC">
            <w:pPr>
              <w:spacing w:line="256" w:lineRule="auto"/>
              <w:ind w:right="12"/>
              <w:jc w:val="center"/>
              <w:rPr>
                <w:b/>
                <w:sz w:val="18"/>
              </w:rPr>
            </w:pPr>
            <w:r>
              <w:rPr>
                <w:b/>
                <w:sz w:val="18"/>
              </w:rPr>
              <w:t>4 Bad/4 Good Judah Kings</w:t>
            </w:r>
          </w:p>
          <w:p w14:paraId="16F1BA5D" w14:textId="77777777" w:rsidR="007165AC" w:rsidRDefault="007165AC">
            <w:pPr>
              <w:spacing w:line="256" w:lineRule="auto"/>
              <w:ind w:right="12"/>
              <w:jc w:val="center"/>
              <w:rPr>
                <w:b/>
                <w:sz w:val="18"/>
              </w:rPr>
            </w:pPr>
            <w:r>
              <w:rPr>
                <w:b/>
                <w:sz w:val="18"/>
              </w:rPr>
              <w:t>8:16–16:20</w:t>
            </w:r>
          </w:p>
          <w:p w14:paraId="52873556" w14:textId="77777777" w:rsidR="007165AC" w:rsidRDefault="007165AC">
            <w:pPr>
              <w:spacing w:line="256" w:lineRule="auto"/>
              <w:ind w:right="12"/>
              <w:jc w:val="center"/>
              <w:rPr>
                <w:b/>
                <w:sz w:val="18"/>
              </w:rPr>
            </w:pPr>
          </w:p>
        </w:tc>
        <w:tc>
          <w:tcPr>
            <w:tcW w:w="1620" w:type="dxa"/>
            <w:tcBorders>
              <w:top w:val="single" w:sz="6" w:space="0" w:color="auto"/>
              <w:left w:val="nil"/>
              <w:bottom w:val="single" w:sz="6" w:space="0" w:color="auto"/>
              <w:right w:val="single" w:sz="6" w:space="0" w:color="auto"/>
            </w:tcBorders>
          </w:tcPr>
          <w:p w14:paraId="2815FCE2" w14:textId="77777777" w:rsidR="007165AC" w:rsidRDefault="007165AC">
            <w:pPr>
              <w:spacing w:line="256" w:lineRule="auto"/>
              <w:ind w:right="12"/>
              <w:jc w:val="center"/>
              <w:rPr>
                <w:b/>
                <w:sz w:val="18"/>
              </w:rPr>
            </w:pPr>
          </w:p>
          <w:p w14:paraId="6E933F5E" w14:textId="77777777" w:rsidR="007165AC" w:rsidRDefault="007165AC">
            <w:pPr>
              <w:spacing w:line="256" w:lineRule="auto"/>
              <w:ind w:right="12"/>
              <w:jc w:val="center"/>
              <w:rPr>
                <w:b/>
                <w:sz w:val="18"/>
              </w:rPr>
            </w:pPr>
            <w:r>
              <w:rPr>
                <w:b/>
                <w:sz w:val="18"/>
              </w:rPr>
              <w:t>Bad Hoshea culminating in Fall of Israel</w:t>
            </w:r>
          </w:p>
          <w:p w14:paraId="21F2EE1D" w14:textId="77777777" w:rsidR="007165AC" w:rsidRDefault="007165AC">
            <w:pPr>
              <w:spacing w:line="256" w:lineRule="auto"/>
              <w:ind w:right="12"/>
              <w:jc w:val="center"/>
              <w:rPr>
                <w:b/>
                <w:sz w:val="18"/>
              </w:rPr>
            </w:pPr>
            <w:r>
              <w:rPr>
                <w:b/>
                <w:sz w:val="18"/>
              </w:rPr>
              <w:t>17</w:t>
            </w:r>
          </w:p>
        </w:tc>
        <w:tc>
          <w:tcPr>
            <w:tcW w:w="1413" w:type="dxa"/>
            <w:tcBorders>
              <w:top w:val="single" w:sz="6" w:space="0" w:color="auto"/>
              <w:left w:val="nil"/>
              <w:bottom w:val="single" w:sz="6" w:space="0" w:color="auto"/>
              <w:right w:val="single" w:sz="6" w:space="0" w:color="auto"/>
            </w:tcBorders>
          </w:tcPr>
          <w:p w14:paraId="7FA596D6" w14:textId="77777777" w:rsidR="007165AC" w:rsidRDefault="007165AC">
            <w:pPr>
              <w:spacing w:line="256" w:lineRule="auto"/>
              <w:ind w:right="12"/>
              <w:jc w:val="center"/>
              <w:rPr>
                <w:b/>
                <w:sz w:val="18"/>
              </w:rPr>
            </w:pPr>
          </w:p>
          <w:p w14:paraId="0E989AD0" w14:textId="77777777" w:rsidR="007165AC" w:rsidRDefault="007165AC">
            <w:pPr>
              <w:spacing w:line="256" w:lineRule="auto"/>
              <w:ind w:right="12"/>
              <w:jc w:val="center"/>
              <w:rPr>
                <w:b/>
                <w:sz w:val="18"/>
              </w:rPr>
            </w:pPr>
            <w:r>
              <w:rPr>
                <w:b/>
                <w:sz w:val="18"/>
              </w:rPr>
              <w:t>Good Hezekiah &amp; 2 Bad Judah Kings</w:t>
            </w:r>
          </w:p>
          <w:p w14:paraId="0F77D5D6" w14:textId="77777777" w:rsidR="007165AC" w:rsidRDefault="007165AC">
            <w:pPr>
              <w:spacing w:line="256" w:lineRule="auto"/>
              <w:ind w:right="12"/>
              <w:jc w:val="center"/>
              <w:rPr>
                <w:b/>
                <w:sz w:val="18"/>
              </w:rPr>
            </w:pPr>
            <w:r>
              <w:rPr>
                <w:b/>
                <w:sz w:val="18"/>
              </w:rPr>
              <w:t>18–21</w:t>
            </w:r>
          </w:p>
        </w:tc>
        <w:tc>
          <w:tcPr>
            <w:tcW w:w="1411" w:type="dxa"/>
            <w:tcBorders>
              <w:top w:val="single" w:sz="6" w:space="0" w:color="auto"/>
              <w:left w:val="single" w:sz="6" w:space="0" w:color="auto"/>
              <w:bottom w:val="single" w:sz="6" w:space="0" w:color="auto"/>
              <w:right w:val="single" w:sz="6" w:space="0" w:color="auto"/>
            </w:tcBorders>
          </w:tcPr>
          <w:p w14:paraId="03533608" w14:textId="77777777" w:rsidR="007165AC" w:rsidRDefault="007165AC">
            <w:pPr>
              <w:spacing w:line="256" w:lineRule="auto"/>
              <w:ind w:right="12"/>
              <w:jc w:val="center"/>
              <w:rPr>
                <w:b/>
                <w:sz w:val="18"/>
              </w:rPr>
            </w:pPr>
          </w:p>
          <w:p w14:paraId="2A4C88BB" w14:textId="77777777" w:rsidR="007165AC" w:rsidRDefault="007165AC">
            <w:pPr>
              <w:spacing w:line="256" w:lineRule="auto"/>
              <w:ind w:right="12"/>
              <w:jc w:val="center"/>
              <w:rPr>
                <w:b/>
                <w:sz w:val="18"/>
              </w:rPr>
            </w:pPr>
            <w:r>
              <w:rPr>
                <w:b/>
                <w:sz w:val="18"/>
              </w:rPr>
              <w:t>Good Josiah</w:t>
            </w:r>
          </w:p>
          <w:p w14:paraId="55262DC6" w14:textId="77777777" w:rsidR="007165AC" w:rsidRDefault="007165AC">
            <w:pPr>
              <w:spacing w:line="256" w:lineRule="auto"/>
              <w:ind w:right="12"/>
              <w:jc w:val="center"/>
              <w:rPr>
                <w:b/>
                <w:sz w:val="18"/>
              </w:rPr>
            </w:pPr>
            <w:r>
              <w:rPr>
                <w:b/>
                <w:sz w:val="18"/>
              </w:rPr>
              <w:t xml:space="preserve">&amp; </w:t>
            </w:r>
          </w:p>
          <w:p w14:paraId="34B6EC7B" w14:textId="77777777" w:rsidR="007165AC" w:rsidRDefault="007165AC">
            <w:pPr>
              <w:spacing w:line="256" w:lineRule="auto"/>
              <w:ind w:right="12"/>
              <w:jc w:val="center"/>
              <w:rPr>
                <w:b/>
                <w:sz w:val="18"/>
              </w:rPr>
            </w:pPr>
            <w:r>
              <w:rPr>
                <w:b/>
                <w:sz w:val="18"/>
              </w:rPr>
              <w:t>4 Bad Judah Kings</w:t>
            </w:r>
          </w:p>
          <w:p w14:paraId="689B0592" w14:textId="77777777" w:rsidR="007165AC" w:rsidRDefault="007165AC">
            <w:pPr>
              <w:spacing w:line="256" w:lineRule="auto"/>
              <w:ind w:right="12"/>
              <w:jc w:val="center"/>
              <w:rPr>
                <w:b/>
                <w:sz w:val="18"/>
              </w:rPr>
            </w:pPr>
            <w:r>
              <w:rPr>
                <w:b/>
                <w:sz w:val="18"/>
              </w:rPr>
              <w:t>22:1–24:16</w:t>
            </w:r>
          </w:p>
        </w:tc>
        <w:tc>
          <w:tcPr>
            <w:tcW w:w="1763" w:type="dxa"/>
            <w:tcBorders>
              <w:top w:val="single" w:sz="6" w:space="0" w:color="auto"/>
              <w:left w:val="single" w:sz="6" w:space="0" w:color="auto"/>
              <w:bottom w:val="single" w:sz="6" w:space="0" w:color="auto"/>
              <w:right w:val="single" w:sz="6" w:space="0" w:color="auto"/>
            </w:tcBorders>
          </w:tcPr>
          <w:p w14:paraId="1E31988B" w14:textId="77777777" w:rsidR="007165AC" w:rsidRDefault="007165AC">
            <w:pPr>
              <w:spacing w:line="256" w:lineRule="auto"/>
              <w:ind w:right="12"/>
              <w:jc w:val="center"/>
              <w:rPr>
                <w:b/>
                <w:sz w:val="18"/>
              </w:rPr>
            </w:pPr>
          </w:p>
          <w:p w14:paraId="6FB5D28D" w14:textId="77777777" w:rsidR="007165AC" w:rsidRDefault="007165AC">
            <w:pPr>
              <w:spacing w:line="256" w:lineRule="auto"/>
              <w:ind w:right="12"/>
              <w:jc w:val="center"/>
              <w:rPr>
                <w:b/>
                <w:sz w:val="18"/>
              </w:rPr>
            </w:pPr>
            <w:r>
              <w:rPr>
                <w:b/>
                <w:sz w:val="18"/>
              </w:rPr>
              <w:t>Bad Zedekiah culminating in Fall of Judah &amp; Jerusalem</w:t>
            </w:r>
          </w:p>
          <w:p w14:paraId="2D5B650F" w14:textId="77777777" w:rsidR="007165AC" w:rsidRDefault="007165AC">
            <w:pPr>
              <w:spacing w:line="256" w:lineRule="auto"/>
              <w:ind w:right="12"/>
              <w:jc w:val="center"/>
              <w:rPr>
                <w:b/>
                <w:sz w:val="18"/>
              </w:rPr>
            </w:pPr>
            <w:r>
              <w:rPr>
                <w:b/>
                <w:sz w:val="18"/>
              </w:rPr>
              <w:t>24:17–25:30</w:t>
            </w:r>
          </w:p>
          <w:p w14:paraId="2640B16A" w14:textId="77777777" w:rsidR="007165AC" w:rsidRDefault="007165AC">
            <w:pPr>
              <w:spacing w:line="256" w:lineRule="auto"/>
              <w:ind w:right="12"/>
              <w:jc w:val="center"/>
              <w:rPr>
                <w:b/>
                <w:sz w:val="18"/>
              </w:rPr>
            </w:pPr>
          </w:p>
        </w:tc>
      </w:tr>
    </w:tbl>
    <w:p w14:paraId="0FF0AF47" w14:textId="77777777" w:rsidR="007165AC" w:rsidRDefault="007165AC" w:rsidP="007165AC">
      <w:pPr>
        <w:ind w:left="720" w:right="-385"/>
        <w:rPr>
          <w:b/>
          <w:sz w:val="22"/>
        </w:rPr>
      </w:pPr>
    </w:p>
    <w:p w14:paraId="1F80FBBB" w14:textId="1C76B05B" w:rsidR="007165AC" w:rsidRDefault="007165AC" w:rsidP="007165AC">
      <w:pPr>
        <w:ind w:right="-385"/>
        <w:outlineLvl w:val="0"/>
        <w:rPr>
          <w:b/>
          <w:sz w:val="22"/>
        </w:rPr>
      </w:pPr>
      <w:r>
        <w:rPr>
          <w:b/>
          <w:sz w:val="22"/>
          <w:u w:val="single"/>
        </w:rPr>
        <w:t>Key Word</w:t>
      </w:r>
      <w:r>
        <w:rPr>
          <w:b/>
          <w:sz w:val="22"/>
        </w:rPr>
        <w:t xml:space="preserve">: </w:t>
      </w:r>
      <w:r w:rsidR="00C1169E">
        <w:rPr>
          <w:b/>
          <w:sz w:val="22"/>
        </w:rPr>
        <w:t>____________</w:t>
      </w:r>
    </w:p>
    <w:p w14:paraId="3245EC9B" w14:textId="77777777" w:rsidR="007165AC" w:rsidRDefault="007165AC" w:rsidP="007165AC">
      <w:pPr>
        <w:ind w:right="-385"/>
        <w:rPr>
          <w:b/>
          <w:sz w:val="22"/>
        </w:rPr>
      </w:pPr>
    </w:p>
    <w:p w14:paraId="3F92CE93" w14:textId="6BA9E066" w:rsidR="007165AC" w:rsidRDefault="007165AC" w:rsidP="007165AC">
      <w:pPr>
        <w:ind w:left="1080" w:right="-385" w:hanging="1080"/>
        <w:rPr>
          <w:b/>
          <w:sz w:val="22"/>
        </w:rPr>
      </w:pPr>
      <w:r>
        <w:rPr>
          <w:b/>
          <w:sz w:val="22"/>
          <w:u w:val="single"/>
        </w:rPr>
        <w:t>Key Verse</w:t>
      </w:r>
      <w:r>
        <w:rPr>
          <w:b/>
          <w:sz w:val="22"/>
        </w:rPr>
        <w:t>: “</w:t>
      </w:r>
      <w:r w:rsidR="00B437D8" w:rsidRPr="00B437D8">
        <w:rPr>
          <w:color w:val="111111"/>
          <w:sz w:val="22"/>
          <w:szCs w:val="22"/>
          <w:shd w:val="clear" w:color="auto" w:fill="FFFFFF"/>
        </w:rPr>
        <w:t>And the LORD said, I will remove Judah also out of my sight, as I have removed Israel, and will cast off this city Jerusalem which I have chosen, and the house of which I said, My name shall be there.</w:t>
      </w:r>
      <w:r>
        <w:rPr>
          <w:b/>
          <w:sz w:val="22"/>
        </w:rPr>
        <w:t>” (</w:t>
      </w:r>
      <w:r w:rsidR="00C1169E">
        <w:rPr>
          <w:b/>
          <w:sz w:val="22"/>
        </w:rPr>
        <w:t>___________________</w:t>
      </w:r>
      <w:r>
        <w:rPr>
          <w:b/>
          <w:sz w:val="22"/>
        </w:rPr>
        <w:t>)</w:t>
      </w:r>
    </w:p>
    <w:p w14:paraId="7E0BB630" w14:textId="77777777" w:rsidR="007165AC" w:rsidRDefault="007165AC" w:rsidP="007165AC">
      <w:pPr>
        <w:ind w:right="-385"/>
        <w:rPr>
          <w:b/>
          <w:sz w:val="22"/>
        </w:rPr>
      </w:pPr>
    </w:p>
    <w:p w14:paraId="22595902" w14:textId="77777777" w:rsidR="007165AC" w:rsidRDefault="007165AC" w:rsidP="007165AC">
      <w:pPr>
        <w:ind w:right="-385"/>
        <w:outlineLvl w:val="0"/>
        <w:rPr>
          <w:b/>
          <w:sz w:val="22"/>
        </w:rPr>
      </w:pPr>
      <w:r>
        <w:rPr>
          <w:b/>
          <w:sz w:val="22"/>
          <w:u w:val="single"/>
        </w:rPr>
        <w:t>Summary Statement</w:t>
      </w:r>
      <w:r>
        <w:rPr>
          <w:b/>
          <w:sz w:val="22"/>
        </w:rPr>
        <w:t>:</w:t>
      </w:r>
    </w:p>
    <w:p w14:paraId="58B86815" w14:textId="5C186556" w:rsidR="007165AC" w:rsidRPr="00C1169E" w:rsidRDefault="007165AC" w:rsidP="007165AC">
      <w:pPr>
        <w:ind w:right="-385"/>
        <w:rPr>
          <w:bCs/>
          <w:sz w:val="22"/>
        </w:rPr>
      </w:pPr>
      <w:r w:rsidRPr="00C1169E">
        <w:rPr>
          <w:bCs/>
          <w:sz w:val="22"/>
        </w:rPr>
        <w:t xml:space="preserve">The covenant disobedience and resultant </w:t>
      </w:r>
      <w:r w:rsidR="00C1169E">
        <w:rPr>
          <w:bCs/>
          <w:sz w:val="22"/>
        </w:rPr>
        <w:t>_________</w:t>
      </w:r>
      <w:r w:rsidRPr="00C1169E">
        <w:rPr>
          <w:bCs/>
          <w:sz w:val="22"/>
        </w:rPr>
        <w:t xml:space="preserve"> of the kingdoms of Israel and Judah are contrasted with God's loyalty to the Davidic Covenant to remind Israel of the need to obey the Law–not repeat past mistakes.</w:t>
      </w:r>
    </w:p>
    <w:p w14:paraId="357DDCF9" w14:textId="77777777" w:rsidR="007165AC" w:rsidRDefault="007165AC" w:rsidP="007165AC">
      <w:pPr>
        <w:ind w:right="-385"/>
        <w:rPr>
          <w:b/>
          <w:sz w:val="22"/>
        </w:rPr>
      </w:pPr>
    </w:p>
    <w:p w14:paraId="38931326" w14:textId="77777777" w:rsidR="007165AC" w:rsidRDefault="007165AC" w:rsidP="007165AC">
      <w:pPr>
        <w:ind w:right="-385"/>
        <w:outlineLvl w:val="0"/>
        <w:rPr>
          <w:b/>
          <w:sz w:val="22"/>
        </w:rPr>
      </w:pPr>
      <w:r>
        <w:rPr>
          <w:b/>
          <w:sz w:val="22"/>
          <w:u w:val="single"/>
        </w:rPr>
        <w:t>Application</w:t>
      </w:r>
      <w:r>
        <w:rPr>
          <w:b/>
          <w:sz w:val="22"/>
        </w:rPr>
        <w:t>:</w:t>
      </w:r>
    </w:p>
    <w:p w14:paraId="7D5278B6" w14:textId="2EF48B01" w:rsidR="007165AC" w:rsidRPr="00CB40BE" w:rsidRDefault="007165AC" w:rsidP="007165AC">
      <w:pPr>
        <w:ind w:right="-385"/>
        <w:outlineLvl w:val="0"/>
        <w:rPr>
          <w:bCs/>
          <w:sz w:val="16"/>
        </w:rPr>
      </w:pPr>
      <w:r w:rsidRPr="00CB40BE">
        <w:rPr>
          <w:bCs/>
          <w:sz w:val="22"/>
        </w:rPr>
        <w:t xml:space="preserve">“Don’t rearrange your idols!  Remove them!” </w:t>
      </w:r>
    </w:p>
    <w:p w14:paraId="5FEDCB23" w14:textId="77777777" w:rsidR="007165AC" w:rsidRDefault="007165AC" w:rsidP="007165AC">
      <w:pPr>
        <w:ind w:right="-385"/>
        <w:outlineLvl w:val="0"/>
        <w:rPr>
          <w:b/>
          <w:sz w:val="16"/>
        </w:rPr>
      </w:pPr>
    </w:p>
    <w:p w14:paraId="4096E2A5" w14:textId="77777777" w:rsidR="007165AC" w:rsidRDefault="007165AC" w:rsidP="007165AC">
      <w:pPr>
        <w:ind w:right="-385"/>
        <w:outlineLvl w:val="0"/>
        <w:rPr>
          <w:b/>
          <w:sz w:val="16"/>
        </w:rPr>
      </w:pPr>
    </w:p>
    <w:p w14:paraId="7781A11D" w14:textId="77777777" w:rsidR="007165AC" w:rsidRDefault="007165AC" w:rsidP="007165AC">
      <w:pPr>
        <w:tabs>
          <w:tab w:val="left" w:pos="360"/>
        </w:tabs>
        <w:ind w:left="360" w:right="-385" w:hanging="360"/>
        <w:jc w:val="center"/>
        <w:outlineLvl w:val="0"/>
        <w:rPr>
          <w:b/>
          <w:sz w:val="44"/>
          <w:szCs w:val="20"/>
        </w:rPr>
      </w:pPr>
      <w:r>
        <w:rPr>
          <w:b/>
          <w:sz w:val="44"/>
        </w:rPr>
        <w:t>2 Kings</w:t>
      </w:r>
    </w:p>
    <w:p w14:paraId="430ED92F" w14:textId="77777777" w:rsidR="007165AC" w:rsidRDefault="007165AC" w:rsidP="007165AC">
      <w:pPr>
        <w:tabs>
          <w:tab w:val="left" w:pos="360"/>
        </w:tabs>
        <w:ind w:left="360" w:right="-385" w:hanging="360"/>
        <w:jc w:val="center"/>
        <w:rPr>
          <w:b/>
          <w:sz w:val="12"/>
        </w:rPr>
      </w:pPr>
    </w:p>
    <w:p w14:paraId="69F3CE1B" w14:textId="77777777" w:rsidR="007165AC" w:rsidRDefault="007165AC" w:rsidP="007165AC">
      <w:pPr>
        <w:tabs>
          <w:tab w:val="left" w:pos="360"/>
        </w:tabs>
        <w:ind w:left="360" w:right="-385" w:hanging="360"/>
        <w:rPr>
          <w:b/>
          <w:sz w:val="12"/>
        </w:rPr>
      </w:pPr>
    </w:p>
    <w:p w14:paraId="4DB59B03" w14:textId="77777777" w:rsidR="00BA2393" w:rsidRDefault="007165AC" w:rsidP="007165AC">
      <w:pPr>
        <w:tabs>
          <w:tab w:val="left" w:pos="360"/>
        </w:tabs>
        <w:ind w:left="360" w:right="-385" w:hanging="360"/>
        <w:rPr>
          <w:sz w:val="22"/>
        </w:rPr>
      </w:pPr>
      <w:r>
        <w:rPr>
          <w:b/>
          <w:sz w:val="22"/>
        </w:rPr>
        <w:t>I.</w:t>
      </w:r>
      <w:r>
        <w:rPr>
          <w:b/>
          <w:sz w:val="22"/>
        </w:rPr>
        <w:tab/>
        <w:t>Title</w:t>
      </w:r>
      <w:r>
        <w:rPr>
          <w:sz w:val="22"/>
        </w:rPr>
        <w:t xml:space="preserve">   </w:t>
      </w:r>
    </w:p>
    <w:p w14:paraId="236CD57B" w14:textId="77777777" w:rsidR="00BA2393" w:rsidRDefault="00BA2393" w:rsidP="007165AC">
      <w:pPr>
        <w:tabs>
          <w:tab w:val="left" w:pos="360"/>
        </w:tabs>
        <w:ind w:left="360" w:right="-385" w:hanging="360"/>
        <w:rPr>
          <w:sz w:val="22"/>
        </w:rPr>
      </w:pPr>
    </w:p>
    <w:p w14:paraId="23857E0B" w14:textId="6DB7A608" w:rsidR="007165AC" w:rsidRDefault="00BA2393" w:rsidP="00BA2393">
      <w:pPr>
        <w:tabs>
          <w:tab w:val="left" w:pos="360"/>
        </w:tabs>
        <w:ind w:left="360" w:right="-385" w:hanging="360"/>
        <w:jc w:val="both"/>
        <w:rPr>
          <w:b/>
          <w:sz w:val="22"/>
        </w:rPr>
      </w:pPr>
      <w:r>
        <w:rPr>
          <w:sz w:val="22"/>
        </w:rPr>
        <w:tab/>
      </w:r>
      <w:r w:rsidR="007165AC">
        <w:rPr>
          <w:sz w:val="22"/>
        </w:rPr>
        <w:t>First and Second Kings originally comprised only one book in the Hebrew canon called "</w:t>
      </w:r>
      <w:r w:rsidR="0003139C">
        <w:rPr>
          <w:sz w:val="22"/>
        </w:rPr>
        <w:t>_____</w:t>
      </w:r>
      <w:r w:rsidR="007165AC">
        <w:rPr>
          <w:sz w:val="22"/>
        </w:rPr>
        <w:t xml:space="preserve">" after the first word in 1:1 "Now King". However, this single scroll was arbitrarily divided in the Septuagint (250 </w:t>
      </w:r>
      <w:r w:rsidR="007165AC">
        <w:rPr>
          <w:sz w:val="18"/>
        </w:rPr>
        <w:t>BC</w:t>
      </w:r>
      <w:r w:rsidR="007165AC">
        <w:rPr>
          <w:sz w:val="22"/>
        </w:rPr>
        <w:t>) since the Greek required a greater amount of scroll space.  Jerome called 1 and 2 Kings "The Book of the Kings" about six centuries later.  These titles are appropriate as these books record and interpret the reign of every king of Israel and Judah except Saul (David has brief mention in 1 Kings 1:1–2:12).</w:t>
      </w:r>
    </w:p>
    <w:p w14:paraId="534141B7" w14:textId="77777777" w:rsidR="007165AC" w:rsidRDefault="007165AC" w:rsidP="007165AC">
      <w:pPr>
        <w:tabs>
          <w:tab w:val="left" w:pos="360"/>
        </w:tabs>
        <w:ind w:left="360" w:right="-385" w:hanging="360"/>
        <w:rPr>
          <w:b/>
          <w:sz w:val="22"/>
        </w:rPr>
      </w:pPr>
    </w:p>
    <w:p w14:paraId="0982DB88" w14:textId="77777777" w:rsidR="007165AC" w:rsidRDefault="007165AC" w:rsidP="007165AC">
      <w:pPr>
        <w:tabs>
          <w:tab w:val="left" w:pos="360"/>
        </w:tabs>
        <w:ind w:left="360" w:right="-385" w:hanging="360"/>
        <w:rPr>
          <w:b/>
          <w:sz w:val="22"/>
        </w:rPr>
      </w:pPr>
      <w:r>
        <w:rPr>
          <w:b/>
          <w:sz w:val="22"/>
        </w:rPr>
        <w:t>II. Authorship</w:t>
      </w:r>
    </w:p>
    <w:p w14:paraId="7C2C9FE8" w14:textId="77777777" w:rsidR="007165AC" w:rsidRDefault="007165AC" w:rsidP="007165AC">
      <w:pPr>
        <w:tabs>
          <w:tab w:val="left" w:pos="720"/>
        </w:tabs>
        <w:ind w:left="720" w:right="-385" w:hanging="360"/>
        <w:rPr>
          <w:sz w:val="22"/>
        </w:rPr>
      </w:pPr>
    </w:p>
    <w:p w14:paraId="56FF8DA0" w14:textId="1D6209AC" w:rsidR="007165AC" w:rsidRDefault="007165AC" w:rsidP="00BA2393">
      <w:pPr>
        <w:tabs>
          <w:tab w:val="left" w:pos="720"/>
        </w:tabs>
        <w:ind w:left="720" w:right="-385" w:hanging="360"/>
        <w:jc w:val="both"/>
        <w:rPr>
          <w:sz w:val="22"/>
        </w:rPr>
      </w:pPr>
      <w:r>
        <w:rPr>
          <w:sz w:val="22"/>
        </w:rPr>
        <w:t>A.</w:t>
      </w:r>
      <w:r>
        <w:rPr>
          <w:sz w:val="22"/>
        </w:rPr>
        <w:tab/>
      </w:r>
      <w:r>
        <w:rPr>
          <w:sz w:val="22"/>
          <w:u w:val="single"/>
        </w:rPr>
        <w:t>External Evidence</w:t>
      </w:r>
      <w:r>
        <w:rPr>
          <w:sz w:val="22"/>
        </w:rPr>
        <w:t xml:space="preserve">: The </w:t>
      </w:r>
      <w:r w:rsidR="00BA2393">
        <w:rPr>
          <w:sz w:val="22"/>
        </w:rPr>
        <w:t>T</w:t>
      </w:r>
      <w:r>
        <w:rPr>
          <w:sz w:val="22"/>
        </w:rPr>
        <w:t xml:space="preserve">almudic tradition ascribes the authorship of the Books of Kings to </w:t>
      </w:r>
      <w:r w:rsidR="0003139C">
        <w:rPr>
          <w:sz w:val="22"/>
        </w:rPr>
        <w:t>_________</w:t>
      </w:r>
      <w:r>
        <w:rPr>
          <w:sz w:val="22"/>
        </w:rPr>
        <w:t>, and this gains weight from literary parallels between this record and the prophecy of Jeremiah.</w:t>
      </w:r>
    </w:p>
    <w:p w14:paraId="24E92731" w14:textId="77777777" w:rsidR="007165AC" w:rsidRDefault="007165AC" w:rsidP="00BA2393">
      <w:pPr>
        <w:tabs>
          <w:tab w:val="left" w:pos="720"/>
        </w:tabs>
        <w:ind w:left="720" w:right="-385" w:hanging="360"/>
        <w:jc w:val="both"/>
        <w:rPr>
          <w:sz w:val="22"/>
        </w:rPr>
      </w:pPr>
    </w:p>
    <w:p w14:paraId="5A7A359D" w14:textId="77777777" w:rsidR="0003139C" w:rsidRDefault="007165AC" w:rsidP="00BA2393">
      <w:pPr>
        <w:tabs>
          <w:tab w:val="left" w:pos="720"/>
        </w:tabs>
        <w:ind w:left="720" w:right="-385" w:hanging="360"/>
        <w:jc w:val="both"/>
        <w:rPr>
          <w:sz w:val="22"/>
        </w:rPr>
      </w:pPr>
      <w:r>
        <w:rPr>
          <w:sz w:val="22"/>
        </w:rPr>
        <w:t>B.</w:t>
      </w:r>
      <w:r>
        <w:rPr>
          <w:sz w:val="22"/>
        </w:rPr>
        <w:tab/>
      </w:r>
      <w:r>
        <w:rPr>
          <w:sz w:val="22"/>
          <w:u w:val="single"/>
        </w:rPr>
        <w:t>Internal Evidence</w:t>
      </w:r>
      <w:r>
        <w:rPr>
          <w:sz w:val="22"/>
        </w:rPr>
        <w:t xml:space="preserve">: The prophetic-like descriptions of Israel's apostasy indicates that the author was a prophet/historian.  Also, this compiler had several historical documents at his fingertips: "the book of the acts of Solomon" (1 Kings 11:41), "the book of the chronicles of the kings of Israel" (1 Kings 14:19), and "the book of the chronicles of the kings of Judah" (1 Kings 14:29; 15:7).  </w:t>
      </w:r>
    </w:p>
    <w:p w14:paraId="2B1047AE" w14:textId="77777777" w:rsidR="0003139C" w:rsidRDefault="0003139C" w:rsidP="00BA2393">
      <w:pPr>
        <w:tabs>
          <w:tab w:val="left" w:pos="720"/>
        </w:tabs>
        <w:ind w:left="720" w:right="-385" w:hanging="360"/>
        <w:jc w:val="both"/>
        <w:rPr>
          <w:sz w:val="22"/>
        </w:rPr>
      </w:pPr>
    </w:p>
    <w:p w14:paraId="1F914424" w14:textId="2A9A9E34" w:rsidR="007165AC" w:rsidRDefault="0003139C" w:rsidP="00BA2393">
      <w:pPr>
        <w:tabs>
          <w:tab w:val="left" w:pos="720"/>
        </w:tabs>
        <w:ind w:left="720" w:right="-385" w:hanging="360"/>
        <w:jc w:val="both"/>
        <w:rPr>
          <w:sz w:val="22"/>
        </w:rPr>
      </w:pPr>
      <w:r>
        <w:rPr>
          <w:sz w:val="22"/>
        </w:rPr>
        <w:tab/>
      </w:r>
      <w:r w:rsidR="007165AC">
        <w:rPr>
          <w:sz w:val="22"/>
        </w:rPr>
        <w:t>The existence of these books may be attributed to the official secretary Sheba and/or the official recorder Asaph (2 Kings 18:18).  Parallels between 2 Kings 18–20 and Isaiah 36–39 also indicate that Isaiah's scroll undoubtedly was a source.  No firm evidence exists to refute the tradition that Jeremiah authored the Book of Kings.</w:t>
      </w:r>
    </w:p>
    <w:p w14:paraId="22EFDB8B" w14:textId="77777777" w:rsidR="007165AC" w:rsidRDefault="007165AC" w:rsidP="00BA2393">
      <w:pPr>
        <w:tabs>
          <w:tab w:val="left" w:pos="360"/>
        </w:tabs>
        <w:ind w:left="360" w:right="-385" w:hanging="360"/>
        <w:jc w:val="both"/>
        <w:rPr>
          <w:b/>
          <w:sz w:val="22"/>
        </w:rPr>
      </w:pPr>
    </w:p>
    <w:p w14:paraId="66C61B64" w14:textId="77777777" w:rsidR="007165AC" w:rsidRDefault="007165AC" w:rsidP="00BA2393">
      <w:pPr>
        <w:tabs>
          <w:tab w:val="left" w:pos="360"/>
        </w:tabs>
        <w:ind w:left="360" w:right="-385" w:hanging="360"/>
        <w:jc w:val="both"/>
        <w:rPr>
          <w:b/>
          <w:sz w:val="22"/>
        </w:rPr>
      </w:pPr>
      <w:r>
        <w:rPr>
          <w:b/>
          <w:sz w:val="22"/>
        </w:rPr>
        <w:t>III. Circumstances</w:t>
      </w:r>
    </w:p>
    <w:p w14:paraId="5915B87F" w14:textId="77777777" w:rsidR="007165AC" w:rsidRDefault="007165AC" w:rsidP="00BA2393">
      <w:pPr>
        <w:tabs>
          <w:tab w:val="left" w:pos="720"/>
        </w:tabs>
        <w:ind w:left="720" w:right="-385" w:hanging="360"/>
        <w:jc w:val="both"/>
        <w:rPr>
          <w:sz w:val="22"/>
        </w:rPr>
      </w:pPr>
    </w:p>
    <w:p w14:paraId="3153D2EE" w14:textId="77777777" w:rsidR="007165AC" w:rsidRDefault="007165AC" w:rsidP="00BA2393">
      <w:pPr>
        <w:tabs>
          <w:tab w:val="left" w:pos="720"/>
        </w:tabs>
        <w:ind w:left="720" w:right="-385" w:hanging="360"/>
        <w:jc w:val="both"/>
        <w:rPr>
          <w:sz w:val="22"/>
        </w:rPr>
      </w:pPr>
      <w:r>
        <w:rPr>
          <w:sz w:val="22"/>
        </w:rPr>
        <w:t>A.</w:t>
      </w:r>
      <w:r>
        <w:rPr>
          <w:sz w:val="22"/>
        </w:rPr>
        <w:tab/>
      </w:r>
      <w:r>
        <w:rPr>
          <w:sz w:val="22"/>
          <w:u w:val="single"/>
        </w:rPr>
        <w:t>Date</w:t>
      </w:r>
      <w:r>
        <w:rPr>
          <w:sz w:val="22"/>
        </w:rPr>
        <w:t xml:space="preserve">: Three lines of evidence indicate that First Kings and even most of Second Kings was written before the Babylonian Captivity (586 </w:t>
      </w:r>
      <w:r>
        <w:rPr>
          <w:sz w:val="18"/>
        </w:rPr>
        <w:t>BC</w:t>
      </w:r>
      <w:r>
        <w:rPr>
          <w:sz w:val="22"/>
        </w:rPr>
        <w:t xml:space="preserve">). The ark still resided in Solomon's temple (1 Kings 8:8), Israel was still in rebellion against Judah (1 Kings 12:19), and Samaria's idolatry persisted even after its resettlement (2 Kings 17:34, 41).  However, the final two chapters of Second Kings record up to 26 years after this captivity and may have been recorded by a Jewish captive in Babylon or by Jeremiah himself, who would have been at least 84 years old.  </w:t>
      </w:r>
    </w:p>
    <w:p w14:paraId="77CFB26C" w14:textId="77777777" w:rsidR="007165AC" w:rsidRDefault="007165AC" w:rsidP="00BA2393">
      <w:pPr>
        <w:tabs>
          <w:tab w:val="left" w:pos="720"/>
        </w:tabs>
        <w:ind w:left="720" w:right="-385" w:hanging="360"/>
        <w:jc w:val="both"/>
        <w:rPr>
          <w:sz w:val="22"/>
        </w:rPr>
      </w:pPr>
    </w:p>
    <w:p w14:paraId="75FCE1C0" w14:textId="77777777" w:rsidR="007165AC" w:rsidRDefault="007165AC" w:rsidP="00BA2393">
      <w:pPr>
        <w:tabs>
          <w:tab w:val="left" w:pos="720"/>
        </w:tabs>
        <w:ind w:left="720" w:right="-385" w:hanging="360"/>
        <w:jc w:val="both"/>
        <w:rPr>
          <w:sz w:val="22"/>
        </w:rPr>
      </w:pPr>
      <w:r>
        <w:rPr>
          <w:sz w:val="22"/>
        </w:rPr>
        <w:tab/>
        <w:t xml:space="preserve">First Kings covers a period of history totaling 120 years, beginning in 971 </w:t>
      </w:r>
      <w:r>
        <w:rPr>
          <w:sz w:val="18"/>
        </w:rPr>
        <w:t>BC</w:t>
      </w:r>
      <w:r>
        <w:rPr>
          <w:sz w:val="22"/>
        </w:rPr>
        <w:t xml:space="preserve"> with the inauguration of Solomon and ending in 852 </w:t>
      </w:r>
      <w:r>
        <w:rPr>
          <w:sz w:val="18"/>
        </w:rPr>
        <w:t>BC</w:t>
      </w:r>
      <w:r>
        <w:rPr>
          <w:sz w:val="22"/>
        </w:rPr>
        <w:t xml:space="preserve"> with the conclusion of Ahaziah's reign.  The year 931 </w:t>
      </w:r>
      <w:r>
        <w:rPr>
          <w:sz w:val="18"/>
        </w:rPr>
        <w:t>BC</w:t>
      </w:r>
      <w:r>
        <w:rPr>
          <w:sz w:val="22"/>
        </w:rPr>
        <w:t xml:space="preserve"> marks the most significant date when Solomon's kingdom split into the northern nation of Israel and the southern kingdom of Judah after his death.</w:t>
      </w:r>
    </w:p>
    <w:p w14:paraId="016D8128" w14:textId="77777777" w:rsidR="007165AC" w:rsidRDefault="007165AC" w:rsidP="00BA2393">
      <w:pPr>
        <w:tabs>
          <w:tab w:val="left" w:pos="720"/>
        </w:tabs>
        <w:ind w:left="720" w:right="-385" w:hanging="360"/>
        <w:jc w:val="both"/>
        <w:rPr>
          <w:sz w:val="22"/>
        </w:rPr>
      </w:pPr>
    </w:p>
    <w:p w14:paraId="61009F7D" w14:textId="77777777" w:rsidR="007165AC" w:rsidRDefault="007165AC" w:rsidP="00BA2393">
      <w:pPr>
        <w:tabs>
          <w:tab w:val="left" w:pos="720"/>
        </w:tabs>
        <w:ind w:left="720" w:right="-385" w:hanging="360"/>
        <w:jc w:val="both"/>
        <w:rPr>
          <w:sz w:val="22"/>
        </w:rPr>
      </w:pPr>
      <w:r>
        <w:rPr>
          <w:sz w:val="22"/>
        </w:rPr>
        <w:tab/>
        <w:t xml:space="preserve">Second Kings picks up at 852 </w:t>
      </w:r>
      <w:r>
        <w:rPr>
          <w:sz w:val="18"/>
        </w:rPr>
        <w:t>BC</w:t>
      </w:r>
      <w:r>
        <w:rPr>
          <w:sz w:val="22"/>
        </w:rPr>
        <w:t xml:space="preserve"> and traces the account through the falls of Samaria (722 </w:t>
      </w:r>
      <w:r>
        <w:rPr>
          <w:sz w:val="18"/>
        </w:rPr>
        <w:t>BC</w:t>
      </w:r>
      <w:r>
        <w:rPr>
          <w:sz w:val="22"/>
        </w:rPr>
        <w:t xml:space="preserve">) and Jerusalem (586 </w:t>
      </w:r>
      <w:r>
        <w:rPr>
          <w:sz w:val="18"/>
        </w:rPr>
        <w:t>BC</w:t>
      </w:r>
      <w:r>
        <w:rPr>
          <w:sz w:val="22"/>
        </w:rPr>
        <w:t xml:space="preserve">) until the release of Jehoiachin in Babylon in 560 </w:t>
      </w:r>
      <w:r>
        <w:rPr>
          <w:sz w:val="18"/>
        </w:rPr>
        <w:t>BC</w:t>
      </w:r>
      <w:r>
        <w:rPr>
          <w:sz w:val="22"/>
        </w:rPr>
        <w:t xml:space="preserve"> (over 293 years).</w:t>
      </w:r>
    </w:p>
    <w:p w14:paraId="6FF374F2" w14:textId="77777777" w:rsidR="007165AC" w:rsidRDefault="007165AC" w:rsidP="00BA2393">
      <w:pPr>
        <w:tabs>
          <w:tab w:val="left" w:pos="720"/>
        </w:tabs>
        <w:ind w:left="720" w:right="-385" w:hanging="360"/>
        <w:jc w:val="both"/>
        <w:rPr>
          <w:sz w:val="22"/>
        </w:rPr>
      </w:pPr>
    </w:p>
    <w:p w14:paraId="69DA5ADA" w14:textId="0A782116" w:rsidR="007165AC" w:rsidRDefault="007165AC" w:rsidP="00BA2393">
      <w:pPr>
        <w:tabs>
          <w:tab w:val="left" w:pos="720"/>
        </w:tabs>
        <w:ind w:left="720" w:right="-385" w:hanging="360"/>
        <w:jc w:val="both"/>
        <w:rPr>
          <w:sz w:val="22"/>
        </w:rPr>
      </w:pPr>
      <w:r>
        <w:rPr>
          <w:sz w:val="22"/>
        </w:rPr>
        <w:t>B.</w:t>
      </w:r>
      <w:r>
        <w:rPr>
          <w:sz w:val="22"/>
        </w:rPr>
        <w:tab/>
      </w:r>
      <w:r>
        <w:rPr>
          <w:sz w:val="22"/>
          <w:u w:val="single"/>
        </w:rPr>
        <w:t>Recipients</w:t>
      </w:r>
      <w:r>
        <w:rPr>
          <w:sz w:val="22"/>
        </w:rPr>
        <w:t>: The Book of Kings was written to the remaining</w:t>
      </w:r>
      <w:r w:rsidR="0003139C">
        <w:rPr>
          <w:sz w:val="22"/>
        </w:rPr>
        <w:t xml:space="preserve"> _____ in the</w:t>
      </w:r>
      <w:r>
        <w:rPr>
          <w:sz w:val="22"/>
        </w:rPr>
        <w:t xml:space="preserve"> kingdom of Judah before (1 Kings 1–2 Kings 23) and after (2 Kings 24–25) its own exile in Babylon.</w:t>
      </w:r>
    </w:p>
    <w:p w14:paraId="78DC4F9C" w14:textId="77777777" w:rsidR="007165AC" w:rsidRDefault="007165AC" w:rsidP="00BA2393">
      <w:pPr>
        <w:tabs>
          <w:tab w:val="left" w:pos="720"/>
        </w:tabs>
        <w:ind w:left="720" w:right="-385" w:hanging="360"/>
        <w:jc w:val="both"/>
        <w:rPr>
          <w:sz w:val="22"/>
        </w:rPr>
      </w:pPr>
    </w:p>
    <w:p w14:paraId="36E6FB86" w14:textId="544CF082" w:rsidR="007165AC" w:rsidRDefault="007165AC" w:rsidP="00BA2393">
      <w:pPr>
        <w:tabs>
          <w:tab w:val="left" w:pos="720"/>
        </w:tabs>
        <w:ind w:left="720" w:right="-385" w:hanging="360"/>
        <w:jc w:val="both"/>
        <w:rPr>
          <w:sz w:val="22"/>
        </w:rPr>
      </w:pPr>
      <w:r>
        <w:rPr>
          <w:sz w:val="22"/>
        </w:rPr>
        <w:t>C.</w:t>
      </w:r>
      <w:r>
        <w:rPr>
          <w:sz w:val="22"/>
        </w:rPr>
        <w:tab/>
      </w:r>
      <w:r>
        <w:rPr>
          <w:sz w:val="22"/>
          <w:u w:val="single"/>
        </w:rPr>
        <w:t>Occasion</w:t>
      </w:r>
      <w:r>
        <w:rPr>
          <w:sz w:val="22"/>
        </w:rPr>
        <w:t xml:space="preserve">: Jeremiah's prophecy and Lamentations record his eyewitness account of Babylon's siege and destruction of Jerusalem for the nation's sins.  In addition to his own prophetic word, the Holy Spirit </w:t>
      </w:r>
      <w:r>
        <w:rPr>
          <w:sz w:val="22"/>
        </w:rPr>
        <w:lastRenderedPageBreak/>
        <w:t xml:space="preserve">moved him to record an </w:t>
      </w:r>
      <w:r w:rsidR="0003139C">
        <w:rPr>
          <w:i/>
          <w:sz w:val="22"/>
        </w:rPr>
        <w:t>__________</w:t>
      </w:r>
      <w:r>
        <w:rPr>
          <w:sz w:val="22"/>
        </w:rPr>
        <w:t xml:space="preserve">  compilation which provides the context and justification for God's judgments upon these two nations.  The leaders and the people sinned through ungodliness and idolatry, and, true to the curses of Deuteronomy 28, God gave the people the consequences of their disobedience.  Therefore, the purpose of the record is to demonstrate how the welfare of Israel and Judah depended upon the faithfulness of the king and people to the covenant of Moses to teach the exiles to learn from the past mistakes of their ancestors.  In large part this purpose was accomplished in history as Israel  has not since the Captivity had a problem with idolatry.</w:t>
      </w:r>
    </w:p>
    <w:p w14:paraId="564C143A" w14:textId="77777777" w:rsidR="007165AC" w:rsidRDefault="007165AC" w:rsidP="00BA2393">
      <w:pPr>
        <w:tabs>
          <w:tab w:val="left" w:pos="720"/>
        </w:tabs>
        <w:ind w:left="720" w:right="-385" w:hanging="360"/>
        <w:jc w:val="both"/>
        <w:rPr>
          <w:sz w:val="22"/>
        </w:rPr>
      </w:pPr>
    </w:p>
    <w:p w14:paraId="3FB0D906" w14:textId="77777777" w:rsidR="007165AC" w:rsidRDefault="007165AC" w:rsidP="00BA2393">
      <w:pPr>
        <w:tabs>
          <w:tab w:val="left" w:pos="720"/>
        </w:tabs>
        <w:ind w:left="720" w:right="-385" w:hanging="360"/>
        <w:jc w:val="both"/>
        <w:rPr>
          <w:b/>
          <w:sz w:val="22"/>
        </w:rPr>
      </w:pPr>
      <w:r>
        <w:rPr>
          <w:b/>
          <w:sz w:val="22"/>
        </w:rPr>
        <w:t>IV. Characteristics</w:t>
      </w:r>
    </w:p>
    <w:p w14:paraId="7E82A0DB" w14:textId="77777777" w:rsidR="007165AC" w:rsidRDefault="007165AC" w:rsidP="00BA2393">
      <w:pPr>
        <w:tabs>
          <w:tab w:val="left" w:pos="720"/>
        </w:tabs>
        <w:ind w:left="720" w:right="-385" w:hanging="360"/>
        <w:jc w:val="both"/>
        <w:rPr>
          <w:sz w:val="16"/>
        </w:rPr>
      </w:pPr>
    </w:p>
    <w:p w14:paraId="7461DE0D" w14:textId="7CAE81BB" w:rsidR="007165AC" w:rsidRDefault="007165AC" w:rsidP="00BA2393">
      <w:pPr>
        <w:tabs>
          <w:tab w:val="left" w:pos="720"/>
        </w:tabs>
        <w:ind w:left="720" w:right="-385" w:hanging="360"/>
        <w:jc w:val="both"/>
        <w:rPr>
          <w:sz w:val="22"/>
        </w:rPr>
      </w:pPr>
      <w:r>
        <w:rPr>
          <w:sz w:val="22"/>
        </w:rPr>
        <w:t>A.</w:t>
      </w:r>
      <w:r>
        <w:rPr>
          <w:sz w:val="22"/>
        </w:rPr>
        <w:tab/>
        <w:t xml:space="preserve">Some </w:t>
      </w:r>
      <w:r w:rsidR="0042760A">
        <w:rPr>
          <w:sz w:val="22"/>
        </w:rPr>
        <w:t>_________</w:t>
      </w:r>
      <w:r>
        <w:rPr>
          <w:sz w:val="22"/>
        </w:rPr>
        <w:t xml:space="preserve"> between the two books of Kings may prove helpful:</w:t>
      </w:r>
    </w:p>
    <w:p w14:paraId="69909986" w14:textId="77777777" w:rsidR="007165AC" w:rsidRDefault="007165AC" w:rsidP="00BA2393">
      <w:pPr>
        <w:tabs>
          <w:tab w:val="left" w:pos="2740"/>
          <w:tab w:val="left" w:pos="5800"/>
        </w:tabs>
        <w:ind w:left="720" w:right="-385"/>
        <w:jc w:val="both"/>
        <w:rPr>
          <w:sz w:val="16"/>
        </w:rPr>
      </w:pPr>
    </w:p>
    <w:p w14:paraId="6B5E8CCF" w14:textId="77777777" w:rsidR="007165AC" w:rsidRDefault="007165AC" w:rsidP="00BA2393">
      <w:pPr>
        <w:tabs>
          <w:tab w:val="left" w:pos="2740"/>
          <w:tab w:val="left" w:pos="5800"/>
        </w:tabs>
        <w:ind w:left="720" w:right="-385"/>
        <w:jc w:val="both"/>
        <w:rPr>
          <w:b/>
          <w:u w:val="single"/>
        </w:rPr>
      </w:pPr>
      <w:r>
        <w:rPr>
          <w:b/>
        </w:rPr>
        <w:tab/>
      </w:r>
      <w:r>
        <w:rPr>
          <w:b/>
          <w:u w:val="single"/>
        </w:rPr>
        <w:t>1 Kings</w:t>
      </w:r>
      <w:r>
        <w:rPr>
          <w:b/>
        </w:rPr>
        <w:tab/>
      </w:r>
      <w:r>
        <w:rPr>
          <w:b/>
          <w:u w:val="single"/>
        </w:rPr>
        <w:t>2 Kings</w:t>
      </w:r>
    </w:p>
    <w:p w14:paraId="254CC6F4" w14:textId="77777777" w:rsidR="007165AC" w:rsidRDefault="007165AC" w:rsidP="00BA2393">
      <w:pPr>
        <w:tabs>
          <w:tab w:val="left" w:pos="2740"/>
          <w:tab w:val="left" w:pos="5800"/>
        </w:tabs>
        <w:ind w:left="720" w:right="-385"/>
        <w:jc w:val="both"/>
        <w:rPr>
          <w:sz w:val="22"/>
        </w:rPr>
      </w:pPr>
    </w:p>
    <w:p w14:paraId="0D794BE5" w14:textId="77777777" w:rsidR="007165AC" w:rsidRDefault="007165AC" w:rsidP="00BA2393">
      <w:pPr>
        <w:tabs>
          <w:tab w:val="left" w:pos="2740"/>
          <w:tab w:val="left" w:pos="5800"/>
        </w:tabs>
        <w:ind w:left="720" w:right="-385"/>
        <w:jc w:val="both"/>
        <w:rPr>
          <w:sz w:val="22"/>
        </w:rPr>
      </w:pPr>
      <w:r>
        <w:rPr>
          <w:sz w:val="22"/>
        </w:rPr>
        <w:t>Dates</w:t>
      </w:r>
      <w:r>
        <w:rPr>
          <w:sz w:val="22"/>
        </w:rPr>
        <w:tab/>
        <w:t xml:space="preserve">971-852 </w:t>
      </w:r>
      <w:r>
        <w:rPr>
          <w:sz w:val="18"/>
        </w:rPr>
        <w:t>BC</w:t>
      </w:r>
      <w:r>
        <w:rPr>
          <w:sz w:val="22"/>
        </w:rPr>
        <w:tab/>
        <w:t xml:space="preserve">852-560 </w:t>
      </w:r>
      <w:r>
        <w:rPr>
          <w:sz w:val="18"/>
        </w:rPr>
        <w:t>BC</w:t>
      </w:r>
    </w:p>
    <w:p w14:paraId="01614E16" w14:textId="77777777" w:rsidR="007165AC" w:rsidRDefault="007165AC" w:rsidP="00BA2393">
      <w:pPr>
        <w:tabs>
          <w:tab w:val="left" w:pos="2740"/>
          <w:tab w:val="left" w:pos="5800"/>
        </w:tabs>
        <w:ind w:left="720" w:right="-385"/>
        <w:jc w:val="both"/>
        <w:rPr>
          <w:sz w:val="22"/>
        </w:rPr>
      </w:pPr>
    </w:p>
    <w:p w14:paraId="0CFD56D2" w14:textId="77777777" w:rsidR="007165AC" w:rsidRDefault="007165AC" w:rsidP="00BA2393">
      <w:pPr>
        <w:tabs>
          <w:tab w:val="left" w:pos="2740"/>
          <w:tab w:val="left" w:pos="5800"/>
        </w:tabs>
        <w:ind w:left="720" w:right="-385"/>
        <w:jc w:val="both"/>
        <w:rPr>
          <w:sz w:val="22"/>
        </w:rPr>
      </w:pPr>
      <w:r>
        <w:rPr>
          <w:sz w:val="22"/>
        </w:rPr>
        <w:t>Length</w:t>
      </w:r>
      <w:r>
        <w:rPr>
          <w:sz w:val="22"/>
        </w:rPr>
        <w:tab/>
        <w:t>120 years</w:t>
      </w:r>
      <w:r>
        <w:rPr>
          <w:sz w:val="22"/>
        </w:rPr>
        <w:tab/>
        <w:t>Over 293 years</w:t>
      </w:r>
    </w:p>
    <w:p w14:paraId="6DF86BF0" w14:textId="77777777" w:rsidR="007165AC" w:rsidRDefault="007165AC" w:rsidP="00BA2393">
      <w:pPr>
        <w:tabs>
          <w:tab w:val="left" w:pos="2740"/>
          <w:tab w:val="left" w:pos="5800"/>
        </w:tabs>
        <w:ind w:left="720" w:right="-385"/>
        <w:jc w:val="both"/>
        <w:rPr>
          <w:sz w:val="22"/>
        </w:rPr>
      </w:pPr>
    </w:p>
    <w:p w14:paraId="6E51BDA0" w14:textId="77777777" w:rsidR="007165AC" w:rsidRDefault="007165AC" w:rsidP="00BA2393">
      <w:pPr>
        <w:tabs>
          <w:tab w:val="left" w:pos="2740"/>
          <w:tab w:val="left" w:pos="5800"/>
        </w:tabs>
        <w:ind w:left="720" w:right="-385"/>
        <w:jc w:val="both"/>
        <w:rPr>
          <w:sz w:val="22"/>
        </w:rPr>
      </w:pPr>
      <w:r>
        <w:rPr>
          <w:sz w:val="22"/>
        </w:rPr>
        <w:t>Kings</w:t>
      </w:r>
      <w:r>
        <w:rPr>
          <w:sz w:val="22"/>
        </w:rPr>
        <w:tab/>
        <w:t>David-Ahaziah</w:t>
      </w:r>
      <w:r>
        <w:rPr>
          <w:sz w:val="22"/>
        </w:rPr>
        <w:tab/>
        <w:t>Ahaziah-Zedekiah</w:t>
      </w:r>
    </w:p>
    <w:p w14:paraId="50E486DB" w14:textId="77777777" w:rsidR="007165AC" w:rsidRDefault="007165AC" w:rsidP="00BA2393">
      <w:pPr>
        <w:tabs>
          <w:tab w:val="left" w:pos="2740"/>
          <w:tab w:val="left" w:pos="5800"/>
        </w:tabs>
        <w:ind w:left="720" w:right="-385"/>
        <w:jc w:val="both"/>
        <w:rPr>
          <w:sz w:val="22"/>
        </w:rPr>
      </w:pPr>
    </w:p>
    <w:p w14:paraId="6A165067" w14:textId="77777777" w:rsidR="007165AC" w:rsidRDefault="007165AC" w:rsidP="00BA2393">
      <w:pPr>
        <w:tabs>
          <w:tab w:val="left" w:pos="2740"/>
          <w:tab w:val="left" w:pos="5800"/>
        </w:tabs>
        <w:ind w:left="720" w:right="-385"/>
        <w:jc w:val="both"/>
        <w:rPr>
          <w:sz w:val="22"/>
        </w:rPr>
      </w:pPr>
      <w:r>
        <w:rPr>
          <w:sz w:val="22"/>
        </w:rPr>
        <w:t># of Chapters</w:t>
      </w:r>
      <w:r>
        <w:rPr>
          <w:sz w:val="22"/>
        </w:rPr>
        <w:tab/>
        <w:t>22</w:t>
      </w:r>
      <w:r>
        <w:rPr>
          <w:sz w:val="22"/>
        </w:rPr>
        <w:tab/>
        <w:t>25</w:t>
      </w:r>
    </w:p>
    <w:p w14:paraId="75177F3E" w14:textId="77777777" w:rsidR="007165AC" w:rsidRDefault="007165AC" w:rsidP="00BA2393">
      <w:pPr>
        <w:tabs>
          <w:tab w:val="left" w:pos="2740"/>
          <w:tab w:val="left" w:pos="5800"/>
        </w:tabs>
        <w:ind w:left="720" w:right="-385"/>
        <w:jc w:val="both"/>
        <w:rPr>
          <w:sz w:val="22"/>
        </w:rPr>
      </w:pPr>
    </w:p>
    <w:p w14:paraId="21796915" w14:textId="77777777" w:rsidR="007165AC" w:rsidRDefault="007165AC" w:rsidP="00BA2393">
      <w:pPr>
        <w:tabs>
          <w:tab w:val="left" w:pos="2740"/>
          <w:tab w:val="left" w:pos="5800"/>
        </w:tabs>
        <w:ind w:left="720" w:right="-385"/>
        <w:jc w:val="both"/>
        <w:rPr>
          <w:sz w:val="22"/>
        </w:rPr>
      </w:pPr>
      <w:r>
        <w:rPr>
          <w:sz w:val="22"/>
        </w:rPr>
        <w:t>General Content</w:t>
      </w:r>
      <w:r>
        <w:rPr>
          <w:sz w:val="22"/>
        </w:rPr>
        <w:tab/>
        <w:t>Division of the Kingdom</w:t>
      </w:r>
      <w:r>
        <w:rPr>
          <w:sz w:val="22"/>
        </w:rPr>
        <w:tab/>
        <w:t>Downfall of the Kingdoms</w:t>
      </w:r>
    </w:p>
    <w:p w14:paraId="49C11256" w14:textId="77777777" w:rsidR="007165AC" w:rsidRDefault="007165AC" w:rsidP="00BA2393">
      <w:pPr>
        <w:tabs>
          <w:tab w:val="left" w:pos="2740"/>
          <w:tab w:val="left" w:pos="5800"/>
        </w:tabs>
        <w:ind w:left="720" w:right="-385"/>
        <w:jc w:val="both"/>
        <w:rPr>
          <w:sz w:val="22"/>
        </w:rPr>
      </w:pPr>
    </w:p>
    <w:p w14:paraId="0EE94091" w14:textId="77777777" w:rsidR="007165AC" w:rsidRDefault="007165AC" w:rsidP="00BA2393">
      <w:pPr>
        <w:tabs>
          <w:tab w:val="left" w:pos="2740"/>
          <w:tab w:val="left" w:pos="5800"/>
        </w:tabs>
        <w:ind w:left="720" w:right="-385"/>
        <w:jc w:val="both"/>
        <w:rPr>
          <w:sz w:val="22"/>
        </w:rPr>
      </w:pPr>
      <w:r>
        <w:rPr>
          <w:sz w:val="22"/>
        </w:rPr>
        <w:t>Major Judgments</w:t>
      </w:r>
      <w:r>
        <w:rPr>
          <w:sz w:val="22"/>
        </w:rPr>
        <w:tab/>
        <w:t xml:space="preserve">Divided Kingdom (931 </w:t>
      </w:r>
      <w:r>
        <w:rPr>
          <w:sz w:val="18"/>
        </w:rPr>
        <w:t>BC</w:t>
      </w:r>
      <w:r>
        <w:rPr>
          <w:sz w:val="22"/>
        </w:rPr>
        <w:t>)</w:t>
      </w:r>
      <w:r>
        <w:rPr>
          <w:sz w:val="22"/>
        </w:rPr>
        <w:tab/>
        <w:t xml:space="preserve">Israel (722 </w:t>
      </w:r>
      <w:r>
        <w:rPr>
          <w:sz w:val="18"/>
        </w:rPr>
        <w:t>BC</w:t>
      </w:r>
      <w:r>
        <w:rPr>
          <w:sz w:val="22"/>
        </w:rPr>
        <w:t xml:space="preserve">), Judah (586 </w:t>
      </w:r>
      <w:r>
        <w:rPr>
          <w:sz w:val="18"/>
        </w:rPr>
        <w:t>BC</w:t>
      </w:r>
      <w:r>
        <w:rPr>
          <w:sz w:val="22"/>
        </w:rPr>
        <w:t>)</w:t>
      </w:r>
    </w:p>
    <w:p w14:paraId="255EAD8E" w14:textId="77777777" w:rsidR="007165AC" w:rsidRDefault="007165AC" w:rsidP="00BA2393">
      <w:pPr>
        <w:tabs>
          <w:tab w:val="left" w:pos="2740"/>
          <w:tab w:val="left" w:pos="5800"/>
        </w:tabs>
        <w:ind w:left="720" w:right="-385"/>
        <w:jc w:val="both"/>
        <w:rPr>
          <w:sz w:val="22"/>
        </w:rPr>
      </w:pPr>
    </w:p>
    <w:p w14:paraId="3C34E0E0" w14:textId="77777777" w:rsidR="007165AC" w:rsidRDefault="007165AC" w:rsidP="00BA2393">
      <w:pPr>
        <w:tabs>
          <w:tab w:val="left" w:pos="2740"/>
          <w:tab w:val="left" w:pos="5800"/>
        </w:tabs>
        <w:ind w:left="720" w:right="-385"/>
        <w:jc w:val="both"/>
        <w:rPr>
          <w:sz w:val="22"/>
        </w:rPr>
      </w:pPr>
      <w:r>
        <w:rPr>
          <w:sz w:val="22"/>
        </w:rPr>
        <w:t>Temple</w:t>
      </w:r>
      <w:r>
        <w:rPr>
          <w:sz w:val="22"/>
        </w:rPr>
        <w:tab/>
        <w:t>Built and consecrated</w:t>
      </w:r>
      <w:r>
        <w:rPr>
          <w:sz w:val="22"/>
        </w:rPr>
        <w:tab/>
        <w:t>Violated and destroyed (380 yrs. later)</w:t>
      </w:r>
    </w:p>
    <w:p w14:paraId="53A3C55E" w14:textId="77777777" w:rsidR="007165AC" w:rsidRDefault="007165AC" w:rsidP="00BA2393">
      <w:pPr>
        <w:tabs>
          <w:tab w:val="left" w:pos="2740"/>
          <w:tab w:val="left" w:pos="5800"/>
        </w:tabs>
        <w:ind w:left="720" w:right="-385"/>
        <w:jc w:val="both"/>
        <w:rPr>
          <w:sz w:val="22"/>
        </w:rPr>
      </w:pPr>
    </w:p>
    <w:p w14:paraId="4CD798BD" w14:textId="77777777" w:rsidR="007165AC" w:rsidRDefault="007165AC" w:rsidP="00BA2393">
      <w:pPr>
        <w:tabs>
          <w:tab w:val="left" w:pos="2740"/>
          <w:tab w:val="left" w:pos="5800"/>
        </w:tabs>
        <w:ind w:left="720" w:right="-385"/>
        <w:jc w:val="both"/>
        <w:rPr>
          <w:sz w:val="22"/>
        </w:rPr>
      </w:pPr>
      <w:r>
        <w:rPr>
          <w:sz w:val="22"/>
        </w:rPr>
        <w:t>Beginning/end</w:t>
      </w:r>
      <w:r>
        <w:rPr>
          <w:sz w:val="22"/>
        </w:rPr>
        <w:tab/>
        <w:t>Begins with blessings</w:t>
      </w:r>
      <w:r>
        <w:rPr>
          <w:sz w:val="22"/>
        </w:rPr>
        <w:tab/>
        <w:t>Ends with judgment</w:t>
      </w:r>
    </w:p>
    <w:p w14:paraId="060B7297" w14:textId="77777777" w:rsidR="007165AC" w:rsidRDefault="007165AC" w:rsidP="00BA2393">
      <w:pPr>
        <w:tabs>
          <w:tab w:val="left" w:pos="2740"/>
          <w:tab w:val="left" w:pos="5800"/>
        </w:tabs>
        <w:ind w:left="720" w:right="-385"/>
        <w:jc w:val="both"/>
        <w:rPr>
          <w:sz w:val="22"/>
        </w:rPr>
      </w:pPr>
      <w:r>
        <w:rPr>
          <w:sz w:val="22"/>
        </w:rPr>
        <w:tab/>
        <w:t>for obedience</w:t>
      </w:r>
      <w:r>
        <w:rPr>
          <w:sz w:val="22"/>
        </w:rPr>
        <w:tab/>
        <w:t>for disobedience</w:t>
      </w:r>
    </w:p>
    <w:p w14:paraId="0037BBDD" w14:textId="77777777" w:rsidR="007165AC" w:rsidRDefault="007165AC" w:rsidP="00BA2393">
      <w:pPr>
        <w:tabs>
          <w:tab w:val="left" w:pos="360"/>
        </w:tabs>
        <w:ind w:left="360" w:right="-385" w:hanging="360"/>
        <w:jc w:val="both"/>
        <w:rPr>
          <w:b/>
          <w:sz w:val="12"/>
        </w:rPr>
      </w:pPr>
    </w:p>
    <w:p w14:paraId="752EB8D1" w14:textId="4686F7DF" w:rsidR="007165AC" w:rsidRDefault="007165AC" w:rsidP="00BA2393">
      <w:pPr>
        <w:tabs>
          <w:tab w:val="left" w:pos="720"/>
        </w:tabs>
        <w:ind w:left="720" w:right="-385" w:hanging="360"/>
        <w:jc w:val="both"/>
        <w:rPr>
          <w:sz w:val="22"/>
        </w:rPr>
      </w:pPr>
      <w:r>
        <w:rPr>
          <w:sz w:val="22"/>
        </w:rPr>
        <w:t>B.</w:t>
      </w:r>
      <w:r>
        <w:rPr>
          <w:sz w:val="22"/>
        </w:rPr>
        <w:tab/>
        <w:t xml:space="preserve">Second Kings </w:t>
      </w:r>
      <w:r w:rsidR="0042760A">
        <w:rPr>
          <w:sz w:val="22"/>
        </w:rPr>
        <w:t>________</w:t>
      </w:r>
      <w:r>
        <w:rPr>
          <w:sz w:val="22"/>
        </w:rPr>
        <w:t xml:space="preserve"> the reigns of more kings than any book in Scripture.</w:t>
      </w:r>
    </w:p>
    <w:p w14:paraId="1C751839" w14:textId="77777777" w:rsidR="007165AC" w:rsidRDefault="007165AC" w:rsidP="00BA2393">
      <w:pPr>
        <w:tabs>
          <w:tab w:val="left" w:pos="360"/>
        </w:tabs>
        <w:ind w:left="360" w:right="-385" w:hanging="360"/>
        <w:jc w:val="both"/>
        <w:rPr>
          <w:b/>
          <w:sz w:val="12"/>
        </w:rPr>
      </w:pPr>
    </w:p>
    <w:p w14:paraId="532F12F4" w14:textId="77777777" w:rsidR="007165AC" w:rsidRDefault="007165AC" w:rsidP="007165AC">
      <w:pPr>
        <w:tabs>
          <w:tab w:val="left" w:pos="720"/>
        </w:tabs>
        <w:ind w:left="720" w:right="-385" w:hanging="720"/>
        <w:jc w:val="center"/>
        <w:outlineLvl w:val="0"/>
        <w:rPr>
          <w:b/>
          <w:sz w:val="32"/>
        </w:rPr>
      </w:pPr>
      <w:r>
        <w:rPr>
          <w:b/>
          <w:sz w:val="32"/>
        </w:rPr>
        <w:t>Argument</w:t>
      </w:r>
    </w:p>
    <w:p w14:paraId="4FF70916" w14:textId="77777777" w:rsidR="007165AC" w:rsidRDefault="007165AC" w:rsidP="007165AC">
      <w:pPr>
        <w:ind w:right="-385" w:firstLine="360"/>
        <w:rPr>
          <w:sz w:val="22"/>
        </w:rPr>
      </w:pPr>
    </w:p>
    <w:p w14:paraId="532460CA" w14:textId="3A61795B" w:rsidR="007165AC" w:rsidRDefault="007165AC" w:rsidP="00BA2393">
      <w:pPr>
        <w:ind w:right="-385" w:firstLine="360"/>
        <w:jc w:val="both"/>
        <w:rPr>
          <w:sz w:val="22"/>
        </w:rPr>
      </w:pPr>
      <w:r>
        <w:rPr>
          <w:sz w:val="22"/>
        </w:rPr>
        <w:t>Second Kings continues the account from First Kings since they originally composed a single work.  Therefore, the book presents the same ethical argument–to convince the readers from the lessons of the past that God blesses obedience to his covenant but judges</w:t>
      </w:r>
      <w:r w:rsidR="00672B0F">
        <w:rPr>
          <w:sz w:val="22"/>
        </w:rPr>
        <w:t>’</w:t>
      </w:r>
      <w:r>
        <w:rPr>
          <w:sz w:val="22"/>
        </w:rPr>
        <w:t xml:space="preserve"> disobedience.  This is observable in the account of the kings of both Israel and Judah before the fall of Assyria (ch</w:t>
      </w:r>
      <w:r w:rsidR="00672B0F">
        <w:rPr>
          <w:sz w:val="22"/>
        </w:rPr>
        <w:t>apter</w:t>
      </w:r>
      <w:r>
        <w:rPr>
          <w:sz w:val="22"/>
        </w:rPr>
        <w:t>s. 1–17) and the kings of Judah before its own fall (ch</w:t>
      </w:r>
      <w:r w:rsidR="00672B0F">
        <w:rPr>
          <w:sz w:val="22"/>
        </w:rPr>
        <w:t>apter</w:t>
      </w:r>
      <w:r>
        <w:rPr>
          <w:sz w:val="22"/>
        </w:rPr>
        <w:t xml:space="preserve">s. 18–25).  The book also shows God's merciful commitment to the Davidic Covenant through the kings of Judah who constitute only a single dynasty in contrast to the five dynasties of the northern kingdom which does not possess the promise of the Davidic Covenant.  Therefore, while God punishes </w:t>
      </w:r>
      <w:r w:rsidR="00672B0F">
        <w:rPr>
          <w:sz w:val="22"/>
        </w:rPr>
        <w:t>rebellion,</w:t>
      </w:r>
      <w:r>
        <w:rPr>
          <w:sz w:val="22"/>
        </w:rPr>
        <w:t xml:space="preserve"> he nevertheless is faithful to the covenant he made with David.</w:t>
      </w:r>
    </w:p>
    <w:p w14:paraId="6356D11E" w14:textId="77777777" w:rsidR="00EE3787" w:rsidRDefault="00520826"/>
    <w:sectPr w:rsidR="00EE37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C456" w14:textId="77777777" w:rsidR="00520826" w:rsidRDefault="00520826" w:rsidP="007165AC">
      <w:r>
        <w:separator/>
      </w:r>
    </w:p>
  </w:endnote>
  <w:endnote w:type="continuationSeparator" w:id="0">
    <w:p w14:paraId="6ED99E47" w14:textId="77777777" w:rsidR="00520826" w:rsidRDefault="00520826" w:rsidP="0071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642242"/>
      <w:docPartObj>
        <w:docPartGallery w:val="Page Numbers (Bottom of Page)"/>
        <w:docPartUnique/>
      </w:docPartObj>
    </w:sdtPr>
    <w:sdtEndPr/>
    <w:sdtContent>
      <w:sdt>
        <w:sdtPr>
          <w:id w:val="1728636285"/>
          <w:docPartObj>
            <w:docPartGallery w:val="Page Numbers (Top of Page)"/>
            <w:docPartUnique/>
          </w:docPartObj>
        </w:sdtPr>
        <w:sdtEndPr/>
        <w:sdtContent>
          <w:p w14:paraId="0322D19D" w14:textId="6FCDF22D" w:rsidR="004B3CF2" w:rsidRDefault="004B3CF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1CBEE69" w14:textId="77777777" w:rsidR="004B3CF2" w:rsidRDefault="004B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96BC" w14:textId="77777777" w:rsidR="00520826" w:rsidRDefault="00520826" w:rsidP="007165AC">
      <w:r>
        <w:separator/>
      </w:r>
    </w:p>
  </w:footnote>
  <w:footnote w:type="continuationSeparator" w:id="0">
    <w:p w14:paraId="49B51B26" w14:textId="77777777" w:rsidR="00520826" w:rsidRDefault="00520826" w:rsidP="0071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4375" w14:textId="773C4A6F" w:rsidR="007165AC" w:rsidRDefault="007165AC" w:rsidP="007165AC">
    <w:pPr>
      <w:pStyle w:val="Header"/>
    </w:pPr>
    <w:r>
      <w:rPr>
        <w:noProof/>
      </w:rPr>
      <w:drawing>
        <wp:anchor distT="0" distB="0" distL="114300" distR="114300" simplePos="0" relativeHeight="251659264" behindDoc="1" locked="0" layoutInCell="1" allowOverlap="1" wp14:anchorId="3D5C211E" wp14:editId="518505CC">
          <wp:simplePos x="0" y="0"/>
          <wp:positionH relativeFrom="margin">
            <wp:posOffset>-219075</wp:posOffset>
          </wp:positionH>
          <wp:positionV relativeFrom="paragraph">
            <wp:posOffset>-200025</wp:posOffset>
          </wp:positionV>
          <wp:extent cx="5943600" cy="12325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2535"/>
                  </a:xfrm>
                  <a:prstGeom prst="rect">
                    <a:avLst/>
                  </a:prstGeom>
                  <a:noFill/>
                </pic:spPr>
              </pic:pic>
            </a:graphicData>
          </a:graphic>
          <wp14:sizeRelH relativeFrom="page">
            <wp14:pctWidth>0</wp14:pctWidth>
          </wp14:sizeRelH>
          <wp14:sizeRelV relativeFrom="margin">
            <wp14:pctHeight>0</wp14:pctHeight>
          </wp14:sizeRelV>
        </wp:anchor>
      </w:drawing>
    </w:r>
    <w:r>
      <w:tab/>
    </w:r>
  </w:p>
  <w:p w14:paraId="517BA4E3" w14:textId="77777777" w:rsidR="007165AC" w:rsidRDefault="007165AC" w:rsidP="007165AC">
    <w:pPr>
      <w:pStyle w:val="Header"/>
    </w:pPr>
    <w:r>
      <w:tab/>
      <w:t xml:space="preserve">                                                      BIB 111 OLD TESTAMENT SURVEY</w:t>
    </w:r>
  </w:p>
  <w:p w14:paraId="0F7179F3" w14:textId="77777777" w:rsidR="007165AC" w:rsidRDefault="007165AC" w:rsidP="007165AC">
    <w:pPr>
      <w:pStyle w:val="Header"/>
      <w:tabs>
        <w:tab w:val="left" w:pos="3240"/>
      </w:tabs>
    </w:pPr>
    <w:r>
      <w:tab/>
    </w:r>
  </w:p>
  <w:p w14:paraId="17CB1AAD" w14:textId="77777777" w:rsidR="007165AC" w:rsidRDefault="00716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D716F"/>
    <w:multiLevelType w:val="hybridMultilevel"/>
    <w:tmpl w:val="0E205AFE"/>
    <w:lvl w:ilvl="0" w:tplc="00000000">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15:restartNumberingAfterBreak="0">
    <w:nsid w:val="5D02513B"/>
    <w:multiLevelType w:val="hybridMultilevel"/>
    <w:tmpl w:val="0C4899FA"/>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3NLA0MjSzMLQ0sTRX0lEKTi0uzszPAykwqwUAj/JX9CwAAAA="/>
  </w:docVars>
  <w:rsids>
    <w:rsidRoot w:val="00641832"/>
    <w:rsid w:val="00000269"/>
    <w:rsid w:val="00017C15"/>
    <w:rsid w:val="0003139C"/>
    <w:rsid w:val="00041DDC"/>
    <w:rsid w:val="000F45FD"/>
    <w:rsid w:val="002D345F"/>
    <w:rsid w:val="0030288D"/>
    <w:rsid w:val="00321202"/>
    <w:rsid w:val="003814F4"/>
    <w:rsid w:val="003B4B21"/>
    <w:rsid w:val="003C57F2"/>
    <w:rsid w:val="003E7ED4"/>
    <w:rsid w:val="0042760A"/>
    <w:rsid w:val="004A3604"/>
    <w:rsid w:val="004A6EA4"/>
    <w:rsid w:val="004B3CF2"/>
    <w:rsid w:val="00520826"/>
    <w:rsid w:val="005211D4"/>
    <w:rsid w:val="005F1A77"/>
    <w:rsid w:val="00641832"/>
    <w:rsid w:val="00672B0F"/>
    <w:rsid w:val="007165AC"/>
    <w:rsid w:val="00782485"/>
    <w:rsid w:val="00792A9A"/>
    <w:rsid w:val="007B0E19"/>
    <w:rsid w:val="007B3ED2"/>
    <w:rsid w:val="007F56AD"/>
    <w:rsid w:val="008002F6"/>
    <w:rsid w:val="00843845"/>
    <w:rsid w:val="00853150"/>
    <w:rsid w:val="008A7F7E"/>
    <w:rsid w:val="008F00AE"/>
    <w:rsid w:val="008F3AF1"/>
    <w:rsid w:val="009859C2"/>
    <w:rsid w:val="009B4F26"/>
    <w:rsid w:val="00A60252"/>
    <w:rsid w:val="00A6497B"/>
    <w:rsid w:val="00A75DD9"/>
    <w:rsid w:val="00AB2E8E"/>
    <w:rsid w:val="00AC2228"/>
    <w:rsid w:val="00B22D23"/>
    <w:rsid w:val="00B437D8"/>
    <w:rsid w:val="00BA2393"/>
    <w:rsid w:val="00C1169E"/>
    <w:rsid w:val="00C230A4"/>
    <w:rsid w:val="00CB40BE"/>
    <w:rsid w:val="00CC4F9E"/>
    <w:rsid w:val="00CC72AB"/>
    <w:rsid w:val="00CE7D6C"/>
    <w:rsid w:val="00CF0ACF"/>
    <w:rsid w:val="00D6037B"/>
    <w:rsid w:val="00DE2B70"/>
    <w:rsid w:val="00E377CF"/>
    <w:rsid w:val="00EF1F14"/>
    <w:rsid w:val="00F208E4"/>
    <w:rsid w:val="00F23B78"/>
    <w:rsid w:val="00F440BE"/>
    <w:rsid w:val="00F8382D"/>
    <w:rsid w:val="00FC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376A2"/>
  <w15:chartTrackingRefBased/>
  <w15:docId w15:val="{E5C0CC7B-D951-4430-B331-2C2362F2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Segoe UI Light"/>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A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rsid w:val="007165AC"/>
    <w:rPr>
      <w:rFonts w:ascii="Times" w:hAnsi="Times"/>
      <w:szCs w:val="20"/>
      <w:lang w:eastAsia="zh-CN"/>
    </w:rPr>
  </w:style>
  <w:style w:type="character" w:customStyle="1" w:styleId="DateChar">
    <w:name w:val="Date Char"/>
    <w:basedOn w:val="DefaultParagraphFont"/>
    <w:link w:val="Date"/>
    <w:semiHidden/>
    <w:rsid w:val="007165AC"/>
    <w:rPr>
      <w:rFonts w:ascii="Times" w:eastAsia="Times New Roman" w:hAnsi="Times" w:cs="Times New Roman"/>
      <w:szCs w:val="20"/>
      <w:lang w:eastAsia="zh-CN"/>
    </w:rPr>
  </w:style>
  <w:style w:type="paragraph" w:styleId="Header">
    <w:name w:val="header"/>
    <w:basedOn w:val="Normal"/>
    <w:link w:val="HeaderChar"/>
    <w:unhideWhenUsed/>
    <w:rsid w:val="007165AC"/>
    <w:pPr>
      <w:tabs>
        <w:tab w:val="center" w:pos="4680"/>
        <w:tab w:val="right" w:pos="9360"/>
      </w:tabs>
    </w:pPr>
  </w:style>
  <w:style w:type="character" w:customStyle="1" w:styleId="HeaderChar">
    <w:name w:val="Header Char"/>
    <w:basedOn w:val="DefaultParagraphFont"/>
    <w:link w:val="Header"/>
    <w:rsid w:val="007165AC"/>
    <w:rPr>
      <w:rFonts w:eastAsia="Times New Roman" w:cs="Times New Roman"/>
      <w:szCs w:val="24"/>
    </w:rPr>
  </w:style>
  <w:style w:type="paragraph" w:styleId="Footer">
    <w:name w:val="footer"/>
    <w:basedOn w:val="Normal"/>
    <w:link w:val="FooterChar"/>
    <w:uiPriority w:val="99"/>
    <w:unhideWhenUsed/>
    <w:rsid w:val="007165AC"/>
    <w:pPr>
      <w:tabs>
        <w:tab w:val="center" w:pos="4680"/>
        <w:tab w:val="right" w:pos="9360"/>
      </w:tabs>
    </w:pPr>
  </w:style>
  <w:style w:type="character" w:customStyle="1" w:styleId="FooterChar">
    <w:name w:val="Footer Char"/>
    <w:basedOn w:val="DefaultParagraphFont"/>
    <w:link w:val="Footer"/>
    <w:uiPriority w:val="99"/>
    <w:rsid w:val="007165AC"/>
    <w:rPr>
      <w:rFonts w:eastAsia="Times New Roman" w:cs="Times New Roman"/>
      <w:szCs w:val="24"/>
    </w:rPr>
  </w:style>
  <w:style w:type="table" w:styleId="TableGrid">
    <w:name w:val="Table Grid"/>
    <w:basedOn w:val="TableNormal"/>
    <w:uiPriority w:val="39"/>
    <w:rsid w:val="00FC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679311">
      <w:bodyDiv w:val="1"/>
      <w:marLeft w:val="0"/>
      <w:marRight w:val="0"/>
      <w:marTop w:val="0"/>
      <w:marBottom w:val="0"/>
      <w:divBdr>
        <w:top w:val="none" w:sz="0" w:space="0" w:color="auto"/>
        <w:left w:val="none" w:sz="0" w:space="0" w:color="auto"/>
        <w:bottom w:val="none" w:sz="0" w:space="0" w:color="auto"/>
        <w:right w:val="none" w:sz="0" w:space="0" w:color="auto"/>
      </w:divBdr>
    </w:div>
    <w:div w:id="18486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9</Pages>
  <Words>2413</Words>
  <Characters>13758</Characters>
  <Application>Microsoft Office Word</Application>
  <DocSecurity>0</DocSecurity>
  <Lines>114</Lines>
  <Paragraphs>32</Paragraphs>
  <ScaleCrop>false</ScaleCrop>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Estrao</dc:creator>
  <cp:keywords/>
  <dc:description/>
  <cp:lastModifiedBy>Sylvester Estrao</cp:lastModifiedBy>
  <cp:revision>51</cp:revision>
  <dcterms:created xsi:type="dcterms:W3CDTF">2020-04-19T17:28:00Z</dcterms:created>
  <dcterms:modified xsi:type="dcterms:W3CDTF">2021-06-23T20:58:00Z</dcterms:modified>
</cp:coreProperties>
</file>